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FC" w:rsidRPr="00D7501E" w:rsidRDefault="00806E8D" w:rsidP="001117DC">
      <w:pPr>
        <w:tabs>
          <w:tab w:val="left" w:pos="7230"/>
        </w:tabs>
        <w:spacing w:after="2" w:line="274" w:lineRule="auto"/>
        <w:ind w:left="1985" w:right="2126"/>
        <w:jc w:val="center"/>
        <w:rPr>
          <w:rFonts w:ascii="Calibri" w:hAnsi="Calibri" w:cs="Calibri"/>
          <w:b/>
        </w:rPr>
      </w:pPr>
      <w:r w:rsidRPr="00D7501E">
        <w:rPr>
          <w:rFonts w:ascii="Calibri" w:eastAsia="Calibri" w:hAnsi="Calibri" w:cs="Calibri"/>
          <w:b/>
          <w:color w:val="000000"/>
        </w:rPr>
        <w:t>ZAPYTANIE OFERTOWE</w:t>
      </w:r>
      <w:r w:rsidRPr="00D7501E">
        <w:rPr>
          <w:rStyle w:val="markedcontent"/>
          <w:rFonts w:ascii="Calibri" w:hAnsi="Calibri" w:cs="Calibri"/>
          <w:b/>
        </w:rPr>
        <w:t xml:space="preserve"> </w:t>
      </w:r>
      <w:r w:rsidR="00152D2E" w:rsidRPr="00D7501E">
        <w:rPr>
          <w:rFonts w:ascii="Calibri" w:eastAsia="Calibri" w:hAnsi="Calibri" w:cs="Calibri"/>
          <w:b/>
          <w:color w:val="000000"/>
        </w:rPr>
        <w:t xml:space="preserve">nr </w:t>
      </w:r>
      <w:r w:rsidR="00E66951" w:rsidRPr="00D7501E">
        <w:rPr>
          <w:rFonts w:ascii="Calibri" w:eastAsia="Calibri" w:hAnsi="Calibri" w:cs="Calibri"/>
          <w:b/>
          <w:color w:val="000000"/>
        </w:rPr>
        <w:t>PROT</w:t>
      </w:r>
      <w:r w:rsidR="00E66951" w:rsidRPr="00D7501E">
        <w:rPr>
          <w:rFonts w:ascii="Calibri" w:eastAsia="Calibri" w:hAnsi="Calibri" w:cs="Calibri"/>
          <w:b/>
        </w:rPr>
        <w:t>.</w:t>
      </w:r>
      <w:r w:rsidR="003300A9">
        <w:rPr>
          <w:rFonts w:ascii="Calibri" w:eastAsia="Calibri" w:hAnsi="Calibri" w:cs="Calibri"/>
          <w:b/>
        </w:rPr>
        <w:t>03/07</w:t>
      </w:r>
      <w:r w:rsidR="00E66951" w:rsidRPr="00D7501E">
        <w:rPr>
          <w:rFonts w:ascii="Calibri" w:eastAsia="Calibri" w:hAnsi="Calibri" w:cs="Calibri"/>
          <w:b/>
        </w:rPr>
        <w:t>/2022</w:t>
      </w:r>
    </w:p>
    <w:p w:rsidR="008F7785" w:rsidRDefault="00C254B3" w:rsidP="001117DC">
      <w:pPr>
        <w:tabs>
          <w:tab w:val="left" w:pos="7230"/>
        </w:tabs>
        <w:spacing w:after="2" w:line="274" w:lineRule="auto"/>
        <w:ind w:left="1985" w:right="2126"/>
        <w:jc w:val="center"/>
        <w:rPr>
          <w:rFonts w:ascii="Calibri" w:eastAsia="Calibri" w:hAnsi="Calibri" w:cs="Calibri"/>
          <w:b/>
        </w:rPr>
      </w:pPr>
      <w:r w:rsidRPr="00D7501E">
        <w:rPr>
          <w:rFonts w:ascii="Calibri" w:eastAsia="Calibri" w:hAnsi="Calibri" w:cs="Calibri"/>
          <w:b/>
          <w:color w:val="000000"/>
        </w:rPr>
        <w:t xml:space="preserve">na </w:t>
      </w:r>
      <w:r w:rsidR="00D7501E" w:rsidRPr="00D7501E">
        <w:rPr>
          <w:rFonts w:ascii="Calibri" w:hAnsi="Calibri" w:cs="Calibri"/>
          <w:b/>
        </w:rPr>
        <w:t>wydruk wydawnictw i materiałów promocyjno-informacyjnych</w:t>
      </w:r>
      <w:r w:rsidR="00D7501E" w:rsidRPr="00D7501E">
        <w:rPr>
          <w:rFonts w:ascii="Calibri" w:eastAsia="Calibri" w:hAnsi="Calibri" w:cs="Calibri"/>
          <w:b/>
        </w:rPr>
        <w:t xml:space="preserve"> </w:t>
      </w:r>
      <w:r w:rsidR="00863AE6" w:rsidRPr="00D7501E">
        <w:rPr>
          <w:rFonts w:ascii="Calibri" w:eastAsia="Calibri" w:hAnsi="Calibri" w:cs="Calibri"/>
          <w:b/>
        </w:rPr>
        <w:t xml:space="preserve">z </w:t>
      </w:r>
      <w:r w:rsidR="00863AE6" w:rsidRPr="009725F7">
        <w:rPr>
          <w:rFonts w:ascii="Calibri" w:eastAsia="Calibri" w:hAnsi="Calibri" w:cs="Calibri"/>
          <w:b/>
        </w:rPr>
        <w:t>dnia</w:t>
      </w:r>
      <w:r w:rsidR="00487A8E" w:rsidRPr="009725F7">
        <w:rPr>
          <w:rFonts w:ascii="Calibri" w:eastAsia="Calibri" w:hAnsi="Calibri" w:cs="Calibri"/>
          <w:b/>
        </w:rPr>
        <w:t xml:space="preserve"> </w:t>
      </w:r>
      <w:r w:rsidR="009725F7" w:rsidRPr="009725F7">
        <w:rPr>
          <w:rFonts w:ascii="Calibri" w:eastAsia="Calibri" w:hAnsi="Calibri" w:cs="Calibri"/>
          <w:b/>
        </w:rPr>
        <w:t>13</w:t>
      </w:r>
      <w:r w:rsidR="00D1273D" w:rsidRPr="009725F7">
        <w:rPr>
          <w:rFonts w:ascii="Calibri" w:eastAsia="Calibri" w:hAnsi="Calibri" w:cs="Calibri"/>
          <w:b/>
        </w:rPr>
        <w:t>.0</w:t>
      </w:r>
      <w:r w:rsidR="009725F7" w:rsidRPr="009725F7">
        <w:rPr>
          <w:rFonts w:ascii="Calibri" w:eastAsia="Calibri" w:hAnsi="Calibri" w:cs="Calibri"/>
          <w:b/>
        </w:rPr>
        <w:t>7</w:t>
      </w:r>
      <w:r w:rsidR="00D1273D" w:rsidRPr="009725F7">
        <w:rPr>
          <w:rFonts w:ascii="Calibri" w:eastAsia="Calibri" w:hAnsi="Calibri" w:cs="Calibri"/>
          <w:b/>
        </w:rPr>
        <w:t>.2022</w:t>
      </w:r>
      <w:r w:rsidR="008C3F37" w:rsidRPr="009725F7">
        <w:rPr>
          <w:rFonts w:ascii="Calibri" w:eastAsia="Calibri" w:hAnsi="Calibri" w:cs="Calibri"/>
          <w:b/>
        </w:rPr>
        <w:t xml:space="preserve"> r.</w:t>
      </w:r>
      <w:r w:rsidR="009F69BC">
        <w:rPr>
          <w:rFonts w:ascii="Calibri" w:eastAsia="Calibri" w:hAnsi="Calibri" w:cs="Calibri"/>
          <w:b/>
        </w:rPr>
        <w:t xml:space="preserve"> </w:t>
      </w:r>
      <w:r w:rsidR="009F69BC">
        <w:t>w ramach realizacji projektu pn.</w:t>
      </w:r>
      <w:r w:rsidR="009F69BC">
        <w:t xml:space="preserve"> </w:t>
      </w:r>
      <w:r w:rsidR="009F69BC">
        <w:t>„Rozwój systemu informacji turystycznej wraz z badaniami wizerunku turystycznego województwa podkarpackiego” finansowanego przez Urząd Marszałkowski Województwa Podkarpackiego.</w:t>
      </w:r>
    </w:p>
    <w:p w:rsidR="00D7501E" w:rsidRPr="00D7501E" w:rsidRDefault="00D7501E" w:rsidP="001117DC">
      <w:pPr>
        <w:tabs>
          <w:tab w:val="left" w:pos="7230"/>
        </w:tabs>
        <w:spacing w:after="2" w:line="274" w:lineRule="auto"/>
        <w:ind w:left="1985" w:right="2126"/>
        <w:jc w:val="center"/>
        <w:rPr>
          <w:rFonts w:ascii="Calibri" w:eastAsia="Calibri" w:hAnsi="Calibri" w:cs="Calibri"/>
          <w:b/>
          <w:color w:val="000000"/>
        </w:rPr>
      </w:pPr>
    </w:p>
    <w:p w:rsidR="001E32BC" w:rsidRDefault="001E32BC" w:rsidP="00CE5C2A">
      <w:pPr>
        <w:spacing w:after="0" w:line="240" w:lineRule="auto"/>
        <w:jc w:val="both"/>
      </w:pPr>
    </w:p>
    <w:p w:rsidR="00CF15AB" w:rsidRDefault="00A85348" w:rsidP="00CE5C2A">
      <w:pPr>
        <w:spacing w:after="0" w:line="259" w:lineRule="auto"/>
        <w:jc w:val="both"/>
      </w:pPr>
      <w:r w:rsidRPr="004E4EFC">
        <w:t>Numer</w:t>
      </w:r>
      <w:r w:rsidR="00CF15AB">
        <w:t>y</w:t>
      </w:r>
      <w:r w:rsidRPr="004E4EFC">
        <w:t xml:space="preserve"> </w:t>
      </w:r>
      <w:r w:rsidR="00A95EFC">
        <w:t>CPV</w:t>
      </w:r>
      <w:r w:rsidR="00CF15AB">
        <w:t>:</w:t>
      </w:r>
    </w:p>
    <w:p w:rsidR="00D7501E" w:rsidRDefault="00D7501E" w:rsidP="00D7501E">
      <w:pPr>
        <w:spacing w:after="0" w:line="259" w:lineRule="auto"/>
        <w:jc w:val="both"/>
      </w:pPr>
      <w:r>
        <w:t>24000000-4 – Druki  produkty podobne</w:t>
      </w:r>
    </w:p>
    <w:p w:rsidR="00D7501E" w:rsidRPr="00A95EFC" w:rsidRDefault="00D7501E" w:rsidP="00D7501E">
      <w:pPr>
        <w:spacing w:after="0" w:line="259" w:lineRule="auto"/>
        <w:jc w:val="both"/>
        <w:rPr>
          <w:color w:val="FF0000"/>
        </w:rPr>
      </w:pPr>
      <w:r>
        <w:t>79800000-2 – Usługi drukowania i powiązane</w:t>
      </w:r>
    </w:p>
    <w:p w:rsidR="008F7785" w:rsidRPr="0022314C" w:rsidRDefault="008F7785" w:rsidP="00CE5C2A">
      <w:pPr>
        <w:spacing w:after="0" w:line="240" w:lineRule="auto"/>
        <w:ind w:right="36"/>
        <w:jc w:val="both"/>
        <w:rPr>
          <w:rFonts w:ascii="Calibri" w:eastAsia="Calibri" w:hAnsi="Calibri" w:cs="Calibri"/>
          <w:color w:val="000000"/>
        </w:rPr>
      </w:pPr>
    </w:p>
    <w:p w:rsidR="008F7785" w:rsidRPr="0022314C" w:rsidRDefault="008F7785" w:rsidP="00CE5C2A">
      <w:pPr>
        <w:numPr>
          <w:ilvl w:val="0"/>
          <w:numId w:val="1"/>
        </w:numPr>
        <w:shd w:val="clear" w:color="auto" w:fill="E6E6E6"/>
        <w:spacing w:after="0" w:line="240" w:lineRule="auto"/>
        <w:ind w:left="212" w:hanging="2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ZAMAWIAJĄCY</w:t>
      </w:r>
      <w:r w:rsidRPr="0022314C">
        <w:rPr>
          <w:rFonts w:ascii="Calibri" w:eastAsia="Calibri" w:hAnsi="Calibri" w:cs="Calibri"/>
          <w:b/>
          <w:color w:val="000000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</w:p>
    <w:p w:rsidR="008F7785" w:rsidRPr="00152D2E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b/>
          <w:color w:val="000000"/>
        </w:rPr>
      </w:pPr>
      <w:r w:rsidRPr="00152D2E">
        <w:rPr>
          <w:rFonts w:ascii="Calibri" w:eastAsia="Calibri" w:hAnsi="Calibri" w:cs="Calibri"/>
          <w:b/>
          <w:color w:val="000000"/>
        </w:rPr>
        <w:t xml:space="preserve">Podkarpacka Regionalna Organizacja Turystyczna </w:t>
      </w:r>
    </w:p>
    <w:p w:rsidR="008F7785" w:rsidRPr="0022314C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2314C">
        <w:rPr>
          <w:rFonts w:ascii="Calibri" w:eastAsia="Calibri" w:hAnsi="Calibri" w:cs="Calibri"/>
          <w:color w:val="000000"/>
        </w:rPr>
        <w:t xml:space="preserve">l. Grunwaldzka 2, 35-068 Rzeszów </w:t>
      </w:r>
    </w:p>
    <w:p w:rsidR="008F7785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22314C">
        <w:rPr>
          <w:rFonts w:ascii="Calibri" w:eastAsia="Calibri" w:hAnsi="Calibri" w:cs="Calibri"/>
          <w:color w:val="000000"/>
        </w:rPr>
        <w:t xml:space="preserve">el. +48 17 852 00 09 </w:t>
      </w:r>
    </w:p>
    <w:p w:rsidR="008F7785" w:rsidRPr="001D0F45" w:rsidRDefault="008F7785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1D0F45">
        <w:rPr>
          <w:rFonts w:ascii="Calibri" w:eastAsia="Calibri" w:hAnsi="Calibri" w:cs="Calibri"/>
          <w:color w:val="000000"/>
        </w:rPr>
        <w:t xml:space="preserve">e-mail: </w:t>
      </w:r>
      <w:r w:rsidR="00A90DA4" w:rsidRPr="001D0F45">
        <w:rPr>
          <w:rFonts w:ascii="Calibri" w:eastAsia="Calibri" w:hAnsi="Calibri" w:cs="Calibri"/>
          <w:color w:val="000000"/>
        </w:rPr>
        <w:t>prot@podkarpackie.travel</w:t>
      </w:r>
    </w:p>
    <w:p w:rsidR="00A90DA4" w:rsidRDefault="00A90DA4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NIP: 813-32-76-337</w:t>
      </w:r>
    </w:p>
    <w:p w:rsidR="00FA2B07" w:rsidRPr="0022314C" w:rsidRDefault="00FA2B07" w:rsidP="00CE5C2A">
      <w:pPr>
        <w:spacing w:after="0" w:line="240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</w:p>
    <w:p w:rsidR="008F7785" w:rsidRPr="0022314C" w:rsidRDefault="008F7785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OPIS PRZEDMIOTU ZAMÓWIENIA</w:t>
      </w:r>
    </w:p>
    <w:p w:rsidR="00D62723" w:rsidRPr="00D7501E" w:rsidRDefault="00092740" w:rsidP="00D6272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Zamówienie dotyczy</w:t>
      </w:r>
      <w:r w:rsidR="00D7501E">
        <w:rPr>
          <w:bCs/>
        </w:rPr>
        <w:t xml:space="preserve"> </w:t>
      </w:r>
      <w:r w:rsidR="00D7501E" w:rsidRPr="00D7501E">
        <w:rPr>
          <w:bCs/>
        </w:rPr>
        <w:t xml:space="preserve">wydruku </w:t>
      </w:r>
      <w:r w:rsidR="00D7501E" w:rsidRPr="00D7501E">
        <w:rPr>
          <w:rFonts w:ascii="Calibri" w:hAnsi="Calibri" w:cs="Calibri"/>
        </w:rPr>
        <w:t>wydawnictw i materiałów promocyjno-informacyjnych</w:t>
      </w:r>
      <w:r w:rsidR="00D7501E">
        <w:rPr>
          <w:rFonts w:ascii="Calibri" w:hAnsi="Calibri" w:cs="Calibri"/>
        </w:rPr>
        <w:t>:</w:t>
      </w:r>
      <w:r w:rsidR="00D7501E" w:rsidRPr="00D7501E">
        <w:rPr>
          <w:rFonts w:ascii="Calibri" w:eastAsia="Calibri" w:hAnsi="Calibri" w:cs="Calibri"/>
          <w:b/>
        </w:rPr>
        <w:t xml:space="preserve"> </w:t>
      </w:r>
      <w:r w:rsidR="00D7501E">
        <w:rPr>
          <w:bCs/>
        </w:rPr>
        <w:t>map i folderów.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sz w:val="14"/>
          <w:szCs w:val="14"/>
        </w:rPr>
        <w:t>     </w:t>
      </w:r>
      <w:r>
        <w:rPr>
          <w:rFonts w:ascii="Calibri" w:hAnsi="Calibri" w:cs="Calibri"/>
          <w:sz w:val="22"/>
          <w:szCs w:val="22"/>
        </w:rPr>
        <w:t>Druk map: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arkusz: format A3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papier: kreda 115g matowy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druk dwustronny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w kolorze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szycie: na kleju (zestaw sklejonych 50 arkuszy A3)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zakończenie sklejonego zestawu kartonem A3 230 g</w:t>
      </w:r>
    </w:p>
    <w:p w:rsidR="0083323A" w:rsidRP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83323A">
        <w:rPr>
          <w:rFonts w:ascii="Calibri" w:hAnsi="Calibri" w:cs="Calibri"/>
          <w:bCs/>
          <w:sz w:val="22"/>
          <w:szCs w:val="22"/>
        </w:rPr>
        <w:t>g)</w:t>
      </w:r>
      <w:r w:rsidRPr="0083323A">
        <w:rPr>
          <w:bCs/>
          <w:sz w:val="14"/>
          <w:szCs w:val="14"/>
        </w:rPr>
        <w:t xml:space="preserve">      </w:t>
      </w:r>
      <w:r w:rsidRPr="009725F7">
        <w:rPr>
          <w:rFonts w:ascii="Calibri" w:hAnsi="Calibri" w:cs="Calibri"/>
          <w:b/>
          <w:bCs/>
          <w:sz w:val="22"/>
          <w:szCs w:val="22"/>
        </w:rPr>
        <w:t>łączny na</w:t>
      </w:r>
      <w:r w:rsidR="003E56C5">
        <w:rPr>
          <w:rFonts w:ascii="Calibri" w:hAnsi="Calibri" w:cs="Calibri"/>
          <w:b/>
          <w:bCs/>
          <w:sz w:val="22"/>
          <w:szCs w:val="22"/>
        </w:rPr>
        <w:t>kład arkuszy A3 do druku: 32 500 sztuk (5 rodzajów map po  65</w:t>
      </w:r>
      <w:r w:rsidR="009725F7">
        <w:rPr>
          <w:rFonts w:ascii="Calibri" w:hAnsi="Calibri" w:cs="Calibri"/>
          <w:b/>
          <w:bCs/>
          <w:sz w:val="22"/>
          <w:szCs w:val="22"/>
        </w:rPr>
        <w:t>00</w:t>
      </w:r>
      <w:r w:rsidRPr="009725F7">
        <w:rPr>
          <w:rFonts w:ascii="Calibri" w:hAnsi="Calibri" w:cs="Calibri"/>
          <w:b/>
          <w:bCs/>
          <w:sz w:val="22"/>
          <w:szCs w:val="22"/>
        </w:rPr>
        <w:t xml:space="preserve"> sztuk – każda mapa to oddzielny projekt graficzny).</w:t>
      </w:r>
      <w:r w:rsidRPr="0083323A">
        <w:rPr>
          <w:rFonts w:ascii="Calibri" w:hAnsi="Calibri" w:cs="Calibri"/>
          <w:bCs/>
          <w:sz w:val="22"/>
          <w:szCs w:val="22"/>
        </w:rPr>
        <w:t xml:space="preserve"> 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sz w:val="14"/>
          <w:szCs w:val="14"/>
        </w:rPr>
        <w:t>   </w:t>
      </w:r>
      <w:r>
        <w:rPr>
          <w:rFonts w:ascii="Calibri" w:hAnsi="Calibri" w:cs="Calibri"/>
          <w:sz w:val="22"/>
          <w:szCs w:val="22"/>
        </w:rPr>
        <w:t>Druk folderów: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format: 21x21 (8 stron)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druk dwustronny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w kolorze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liczba stron: 8 (razem z okładkami)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  <w:sz w:val="22"/>
          <w:szCs w:val="22"/>
        </w:rPr>
        <w:t>papier: 130-135 g kreda mat (zarówno okładka jak i środek)</w:t>
      </w:r>
    </w:p>
    <w:p w:rsid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>szycie: drutem</w:t>
      </w:r>
    </w:p>
    <w:p w:rsidR="0083323A" w:rsidRPr="0083323A" w:rsidRDefault="0083323A" w:rsidP="0083323A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83323A">
        <w:rPr>
          <w:rFonts w:ascii="Calibri" w:hAnsi="Calibri" w:cs="Calibri"/>
          <w:bCs/>
          <w:sz w:val="22"/>
          <w:szCs w:val="22"/>
        </w:rPr>
        <w:t>g)</w:t>
      </w:r>
      <w:r w:rsidRPr="0083323A">
        <w:rPr>
          <w:bCs/>
          <w:sz w:val="14"/>
          <w:szCs w:val="14"/>
        </w:rPr>
        <w:t xml:space="preserve">      </w:t>
      </w:r>
      <w:r w:rsidR="003E56C5">
        <w:rPr>
          <w:rFonts w:ascii="Calibri" w:hAnsi="Calibri" w:cs="Calibri"/>
          <w:b/>
          <w:bCs/>
          <w:sz w:val="22"/>
          <w:szCs w:val="22"/>
        </w:rPr>
        <w:t>łączny nakład do druku: 15</w:t>
      </w:r>
      <w:r w:rsidRPr="009725F7">
        <w:rPr>
          <w:rFonts w:ascii="Calibri" w:hAnsi="Calibri" w:cs="Calibri"/>
          <w:b/>
          <w:bCs/>
          <w:sz w:val="22"/>
          <w:szCs w:val="22"/>
        </w:rPr>
        <w:t xml:space="preserve"> 000</w:t>
      </w:r>
      <w:r w:rsidR="003E56C5">
        <w:rPr>
          <w:rFonts w:ascii="Calibri" w:hAnsi="Calibri" w:cs="Calibri"/>
          <w:b/>
          <w:bCs/>
          <w:sz w:val="22"/>
          <w:szCs w:val="22"/>
        </w:rPr>
        <w:t xml:space="preserve"> sztuk (5 rodzajów folderów po 3</w:t>
      </w:r>
      <w:r w:rsidRPr="009725F7">
        <w:rPr>
          <w:rFonts w:ascii="Calibri" w:hAnsi="Calibri" w:cs="Calibri"/>
          <w:b/>
          <w:bCs/>
          <w:sz w:val="22"/>
          <w:szCs w:val="22"/>
        </w:rPr>
        <w:t>000 sztuk – każdy folder to oddzielny projekt graficzny).</w:t>
      </w:r>
      <w:r w:rsidRPr="0083323A">
        <w:rPr>
          <w:rFonts w:ascii="Calibri" w:hAnsi="Calibri" w:cs="Calibri"/>
          <w:bCs/>
          <w:sz w:val="22"/>
          <w:szCs w:val="22"/>
        </w:rPr>
        <w:t xml:space="preserve"> </w:t>
      </w:r>
    </w:p>
    <w:p w:rsidR="0083323A" w:rsidRDefault="0083323A" w:rsidP="0083323A">
      <w:pPr>
        <w:pStyle w:val="gmail-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4.</w:t>
      </w:r>
      <w:r>
        <w:rPr>
          <w:sz w:val="14"/>
          <w:szCs w:val="14"/>
        </w:rPr>
        <w:t xml:space="preserve"> </w:t>
      </w:r>
      <w:r>
        <w:rPr>
          <w:rFonts w:ascii="Calibri" w:hAnsi="Calibri" w:cs="Calibri"/>
          <w:sz w:val="22"/>
          <w:szCs w:val="22"/>
        </w:rPr>
        <w:t>Dostarczenie do siedziby Zamawiającego (ul. Grunwaldzka 2, Rzeszów)</w:t>
      </w:r>
    </w:p>
    <w:p w:rsidR="0083323A" w:rsidRDefault="0083323A" w:rsidP="0083323A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5.</w:t>
      </w:r>
      <w:r>
        <w:rPr>
          <w:sz w:val="14"/>
          <w:szCs w:val="14"/>
        </w:rPr>
        <w:t> </w:t>
      </w:r>
      <w:r>
        <w:rPr>
          <w:rFonts w:ascii="Calibri" w:hAnsi="Calibri" w:cs="Calibri"/>
          <w:sz w:val="22"/>
          <w:szCs w:val="22"/>
        </w:rPr>
        <w:t>Termin realizacji: nie później niż 15 września.</w:t>
      </w:r>
    </w:p>
    <w:p w:rsidR="007B30CF" w:rsidRPr="00510785" w:rsidRDefault="007B30CF" w:rsidP="000F579F">
      <w:pPr>
        <w:pStyle w:val="Akapitzlist"/>
        <w:spacing w:after="0" w:line="240" w:lineRule="auto"/>
        <w:jc w:val="both"/>
      </w:pPr>
    </w:p>
    <w:p w:rsidR="00504E65" w:rsidRDefault="00504E65" w:rsidP="00504E65">
      <w:pPr>
        <w:pStyle w:val="Akapitzlist"/>
        <w:spacing w:after="0" w:line="240" w:lineRule="auto"/>
        <w:jc w:val="both"/>
      </w:pPr>
    </w:p>
    <w:p w:rsidR="00504E65" w:rsidRDefault="00504E65" w:rsidP="00504E65">
      <w:pPr>
        <w:pStyle w:val="Akapitzlist"/>
        <w:numPr>
          <w:ilvl w:val="0"/>
          <w:numId w:val="22"/>
        </w:numPr>
        <w:shd w:val="clear" w:color="auto" w:fill="E6E6E6"/>
        <w:tabs>
          <w:tab w:val="left" w:pos="284"/>
        </w:tabs>
        <w:spacing w:after="0"/>
        <w:ind w:left="0"/>
        <w:jc w:val="both"/>
        <w:rPr>
          <w:b/>
        </w:rPr>
      </w:pPr>
      <w:r w:rsidRPr="002E22CE">
        <w:rPr>
          <w:b/>
        </w:rPr>
        <w:t>WARUNKI REALIZACJI ZAMÓWIENIA</w:t>
      </w:r>
    </w:p>
    <w:p w:rsidR="00317237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W wyniku postępowania z Wykonawcą zostanie zawarta umowa</w:t>
      </w:r>
      <w:r>
        <w:t>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lastRenderedPageBreak/>
        <w:t>Wykonawca i Zamawiający dopuszczają możliwość przesunięcia terminu realizacji zamówienia, jeżeli realizacja projektu lub działań z przyczyn niezależnych od Wykonawcy i Zamawiającego będzie się wydłużać (zdarzenia losowe, nadzwyczajne tj. np. w skutek wojny, epidemii). Przesunięcie terminu w takim przypadku na</w:t>
      </w:r>
      <w:r w:rsidR="000F579F">
        <w:t>stąpi poprzez aneksowanie umowy, jednak nie dłużej niż do 30 września 2022 r.</w:t>
      </w:r>
    </w:p>
    <w:p w:rsidR="001E11ED" w:rsidRPr="002556E9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2556E9">
        <w:t>Przyjęcie wykonania przedmiotu zamówienia przez Zamawiającego nastąpi na podstawie protokołu zdawczo-odbiorczego.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Warunki płatności:</w:t>
      </w:r>
      <w:r>
        <w:t xml:space="preserve"> </w:t>
      </w:r>
      <w:r w:rsidRPr="005F6CFF">
        <w:t>płatność zostanie zrealizowana</w:t>
      </w:r>
      <w:r>
        <w:t xml:space="preserve"> </w:t>
      </w:r>
      <w:r w:rsidRPr="005F6CFF">
        <w:t>w terminie 14 dni po wykonaniu przedmiotu umowy, po złożeniu</w:t>
      </w:r>
      <w:r>
        <w:t xml:space="preserve"> prawidłowo wystawionej </w:t>
      </w:r>
      <w:r w:rsidRPr="005F6CFF">
        <w:t xml:space="preserve">faktury przez Wykonawcę, jednak nie wcześniej niż po podpisaniu </w:t>
      </w:r>
      <w:r>
        <w:t>przez Strony Umowy</w:t>
      </w:r>
      <w:r w:rsidRPr="005F6CFF">
        <w:t xml:space="preserve"> protokołu </w:t>
      </w:r>
      <w:r>
        <w:t xml:space="preserve">zdawczo-odbiorczego stwierdzającego wykonanie przedmiotu </w:t>
      </w:r>
      <w:r w:rsidRPr="005F6CFF">
        <w:t>zamówienia.</w:t>
      </w:r>
      <w:r>
        <w:t xml:space="preserve"> </w:t>
      </w:r>
    </w:p>
    <w:p w:rsidR="001E11ED" w:rsidRPr="00CA1D9F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CA1D9F">
        <w:rPr>
          <w:color w:val="000000"/>
        </w:rPr>
        <w:t>Zamawiający nie jest zobowiązany do pokrycia jakichkolwiek innych kosztów związanych bezpośrednio lub pośrednio z realizacją przedmiotu umowy.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W razie niewykonania, nienależytego wykonania umowy, odstąpienia od umowy przez Wykonawcę z</w:t>
      </w:r>
      <w:r>
        <w:t xml:space="preserve"> </w:t>
      </w:r>
      <w:r w:rsidRPr="005F6CFF">
        <w:t>przyczyn leżących po jego stronie lub odstąpienia od umowy przez Zamawiającego z przyczyn leżących po stronie Wykonawcy, Zamawiający jest uprawniony do obciążenia Wykonawcy karą umowną w</w:t>
      </w:r>
      <w:r>
        <w:t xml:space="preserve"> </w:t>
      </w:r>
      <w:r w:rsidRPr="005F6CFF">
        <w:t xml:space="preserve">wysokości </w:t>
      </w:r>
      <w:r w:rsidR="002001E3">
        <w:t>2</w:t>
      </w:r>
      <w:r w:rsidR="002001E3" w:rsidRPr="005F6CFF">
        <w:t>0</w:t>
      </w:r>
      <w:r w:rsidRPr="005F6CFF">
        <w:t>% wynagrodzenia.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W razie zwłoki w wykonaniu przedmiotu umowy z przyczyn, za które Wykonawca ponosi odpowiedzialność, Wykonawca zapłaci Zamawiającemu karę umowną w wysokości 0,5% wartości wynagrodzenia</w:t>
      </w:r>
      <w:r>
        <w:t xml:space="preserve"> </w:t>
      </w:r>
      <w:r w:rsidRPr="005F6CFF">
        <w:t>za każdy dzień zwłoki w wykonaniu przedmiotu umowy.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Nie tracąc praw do kary umownej</w:t>
      </w:r>
      <w:r>
        <w:t>,</w:t>
      </w:r>
      <w:r w:rsidRPr="005F6CFF">
        <w:t xml:space="preserve"> Zamawiający</w:t>
      </w:r>
      <w:r>
        <w:t>,</w:t>
      </w:r>
      <w:r w:rsidRPr="005F6CFF">
        <w:t xml:space="preserve"> w razie opóźnienia w wykonaniu całości przedmiotu umowy powyżej 10 dni</w:t>
      </w:r>
      <w:r>
        <w:t>,</w:t>
      </w:r>
      <w:r w:rsidRPr="005F6CFF">
        <w:t xml:space="preserve"> może od umowy odstąpić z winy Wykonawcy, bez dodatkowego wzywania Wykonawcy do realizacji przedmiotu umowy i bez wyznaczania dodatkowego terminu do jego</w:t>
      </w:r>
      <w:r>
        <w:t xml:space="preserve"> </w:t>
      </w:r>
      <w:r w:rsidRPr="005F6CFF">
        <w:t>wykonania.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Zamawiający może dochodzić na zasadach ogólnych odszkodowania przewyższającego zastrzeżone kary umowne.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Należne Zamawiającemu kary umowne Wykonawca wpłacał będzie na rachunek bankowy Podkarpackiej Regionalnej Organizacji Turystycznej wskazany w</w:t>
      </w:r>
      <w:r>
        <w:t xml:space="preserve"> </w:t>
      </w:r>
      <w:r w:rsidRPr="005F6CFF">
        <w:t>pisemnym wezwaniu do zapłaty.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Zamawiającemu przysługuje prawo potrącenia kar umownych z należnego Wykonawcy wynagrodzenia.</w:t>
      </w:r>
    </w:p>
    <w:p w:rsidR="001E11ED" w:rsidRDefault="001E11ED" w:rsidP="00317237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5F6CFF">
        <w:t>Zamawiający zastrzega sobie prawo do zmiany warunków umowy podpisanej z Wykonawcą w</w:t>
      </w:r>
      <w:r>
        <w:t> </w:t>
      </w:r>
      <w:r w:rsidRPr="005F6CFF">
        <w:t>wyniku przeprowadzonego postępowania, jeżeli spełniony zostanie któryś z poniższych warunków:</w:t>
      </w:r>
    </w:p>
    <w:p w:rsidR="001E11ED" w:rsidRPr="002425DD" w:rsidRDefault="001E11ED" w:rsidP="002425DD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2425DD">
        <w:t>zmiana uzasadniona będzie sytuacją, której Zamawiający, działając z należytą starannością, nie mógł przewidzieć;</w:t>
      </w:r>
    </w:p>
    <w:p w:rsidR="001E11ED" w:rsidRPr="002425DD" w:rsidRDefault="001E11ED" w:rsidP="002425DD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2425DD">
        <w:t>zmiany mogą dotyczyć w szczególności: terminów realizacji zamówienia, terminów płatności, między innymi w przypadku wystąpienia warunków uzasadniających taką zmianę, spowodowanych m.in. zdarzeniami losowymi, nadzwyczajnymi tj. np. w skutek wojny, epidemii itp., zmianą terminu realizacji zamówienia z powodu opóźnienia Wykonawcy lub z powodu opóźnień innych wykonawców, przez których wykonanie zamówień jest warunkiem koniecznym dla realizacji niniejszego zamówienia oraz innych przyczyn, których Zamawiający nie mógł przewidzieć przy dochowaniu należytej staranności.</w:t>
      </w:r>
    </w:p>
    <w:p w:rsidR="001E11ED" w:rsidRPr="002425DD" w:rsidRDefault="004B462D" w:rsidP="004B462D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284"/>
        </w:tabs>
        <w:spacing w:after="0"/>
        <w:jc w:val="both"/>
      </w:pPr>
      <w:r>
        <w:t>W</w:t>
      </w:r>
      <w:r w:rsidR="002001E3" w:rsidRPr="002425DD">
        <w:t xml:space="preserve">szelkie </w:t>
      </w:r>
      <w:r w:rsidR="001E11ED" w:rsidRPr="002425DD">
        <w:t>zmiany w umowie, która zostanie zawarta w wyniku postępowania, wymagają formy pisemnej, pod rygorem nieważności.</w:t>
      </w:r>
    </w:p>
    <w:p w:rsidR="00A4369F" w:rsidRPr="00086B3A" w:rsidRDefault="00A4369F" w:rsidP="00CE5C2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F7785" w:rsidRPr="00086B3A" w:rsidRDefault="008F7785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086B3A">
        <w:rPr>
          <w:rFonts w:ascii="Calibri" w:eastAsia="Calibri" w:hAnsi="Calibri" w:cs="Calibri"/>
          <w:b/>
          <w:color w:val="000000"/>
        </w:rPr>
        <w:t>I</w:t>
      </w:r>
      <w:r w:rsidR="005507DE">
        <w:rPr>
          <w:rFonts w:ascii="Calibri" w:eastAsia="Calibri" w:hAnsi="Calibri" w:cs="Calibri"/>
          <w:b/>
          <w:color w:val="000000"/>
        </w:rPr>
        <w:t>V</w:t>
      </w:r>
      <w:r w:rsidRPr="00086B3A">
        <w:rPr>
          <w:rFonts w:ascii="Calibri" w:eastAsia="Calibri" w:hAnsi="Calibri" w:cs="Calibri"/>
          <w:b/>
          <w:color w:val="000000"/>
        </w:rPr>
        <w:t>. WARUNKI JAKIE MUSZĄ SPEŁNIĆ WYKONAWCY</w:t>
      </w:r>
    </w:p>
    <w:p w:rsidR="009C28BE" w:rsidRPr="00DB632A" w:rsidRDefault="008F7785" w:rsidP="00A7444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97035">
        <w:t>O udzielenie zamówienia mo</w:t>
      </w:r>
      <w:r w:rsidR="00A26C4E" w:rsidRPr="00197035">
        <w:t>gą ubiegać się Wykonawcy</w:t>
      </w:r>
      <w:r w:rsidR="005D4154">
        <w:t>,</w:t>
      </w:r>
      <w:r w:rsidR="00A26C4E" w:rsidRPr="00197035">
        <w:t xml:space="preserve"> </w:t>
      </w:r>
      <w:r w:rsidR="00A74445" w:rsidRPr="00197035">
        <w:t xml:space="preserve">którzy </w:t>
      </w:r>
      <w:r w:rsidR="002D3585">
        <w:t xml:space="preserve">posiadają niezbędne uprawnienia do wykonania określonej działalności lub czynności, jeśli przepisy prawne nakładają obowiązek posiadania takich uprawnień oraz posiadają niezbędną wiedzę </w:t>
      </w:r>
      <w:r w:rsidR="002D3585">
        <w:br/>
      </w:r>
      <w:r w:rsidR="002D3585">
        <w:lastRenderedPageBreak/>
        <w:t>i doświadczenie oraz dysponują potencjałem technicznym i osobami zdolnymi do wykonania zamówienia.</w:t>
      </w:r>
      <w:r w:rsidR="00236C42">
        <w:t xml:space="preserve"> – forma potwierdzenia: oświadczenie – </w:t>
      </w:r>
      <w:r w:rsidR="007B30CF">
        <w:t>Załącznik</w:t>
      </w:r>
      <w:r w:rsidR="00236C42">
        <w:t xml:space="preserve"> nr </w:t>
      </w:r>
      <w:r w:rsidR="000B00F4">
        <w:t>3?</w:t>
      </w:r>
    </w:p>
    <w:p w:rsidR="008F7785" w:rsidRDefault="008F7785" w:rsidP="00CE5C2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Z postępowania o udzielenie zamówienia wykluczeni są </w:t>
      </w:r>
      <w:r w:rsidR="00EF39E5">
        <w:t>Oferenci</w:t>
      </w:r>
      <w:r>
        <w:t xml:space="preserve">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FF1B25">
        <w:t> </w:t>
      </w:r>
      <w:r>
        <w:t xml:space="preserve">przeprowadzeniem procedury wyboru wykonawcy a </w:t>
      </w:r>
      <w:r w:rsidR="00EF39E5">
        <w:t>Oferentem</w:t>
      </w:r>
      <w:r>
        <w:t>.</w:t>
      </w:r>
    </w:p>
    <w:p w:rsidR="002D3585" w:rsidRDefault="002D3585" w:rsidP="002D3585">
      <w:pPr>
        <w:spacing w:after="0" w:line="240" w:lineRule="auto"/>
        <w:jc w:val="both"/>
      </w:pPr>
    </w:p>
    <w:p w:rsidR="002D3585" w:rsidRDefault="002D3585" w:rsidP="002D3585">
      <w:pPr>
        <w:spacing w:after="0" w:line="240" w:lineRule="auto"/>
        <w:jc w:val="both"/>
      </w:pPr>
    </w:p>
    <w:p w:rsidR="00FA2B07" w:rsidRDefault="00FA2B07" w:rsidP="00CE5C2A">
      <w:pPr>
        <w:spacing w:after="0" w:line="240" w:lineRule="auto"/>
        <w:jc w:val="both"/>
      </w:pPr>
    </w:p>
    <w:p w:rsidR="008F7785" w:rsidRPr="0022314C" w:rsidRDefault="00EF39E5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8F7785" w:rsidRPr="0049084F">
        <w:rPr>
          <w:rFonts w:ascii="Calibri" w:eastAsia="Calibri" w:hAnsi="Calibri" w:cs="Calibri"/>
          <w:b/>
          <w:color w:val="000000"/>
        </w:rPr>
        <w:t>. MIEJSCE I TERMIN SKŁADANIA OFERT</w:t>
      </w:r>
    </w:p>
    <w:p w:rsidR="008F7785" w:rsidRPr="00C3147A" w:rsidRDefault="008F7785" w:rsidP="00CE5C2A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C3147A">
        <w:t>Ofertę należy złożyć:</w:t>
      </w:r>
    </w:p>
    <w:p w:rsidR="008F7785" w:rsidRPr="0003064F" w:rsidRDefault="008F7785" w:rsidP="00CE5C2A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>osobiście lub pocztą lub kurierem do siedziby</w:t>
      </w:r>
      <w:r w:rsidR="00EF39E5">
        <w:t>:</w:t>
      </w:r>
      <w:r>
        <w:t xml:space="preserve"> </w:t>
      </w:r>
      <w:r w:rsidRPr="0003064F">
        <w:t>Podkarpacka Regionalna Organizacja Turystyczna, ul. Grunwaldzka 2, 35-068 Rzeszów</w:t>
      </w:r>
    </w:p>
    <w:p w:rsidR="008F7785" w:rsidRDefault="008F7785" w:rsidP="00A74445">
      <w:pPr>
        <w:pStyle w:val="Akapitzlist"/>
        <w:spacing w:after="0" w:line="240" w:lineRule="auto"/>
        <w:jc w:val="both"/>
      </w:pPr>
      <w:r>
        <w:t>lub</w:t>
      </w:r>
    </w:p>
    <w:p w:rsidR="005D4154" w:rsidRDefault="008F7785" w:rsidP="00CE5C2A">
      <w:pPr>
        <w:pStyle w:val="Akapitzlist"/>
        <w:numPr>
          <w:ilvl w:val="1"/>
          <w:numId w:val="7"/>
        </w:numPr>
        <w:spacing w:after="0" w:line="240" w:lineRule="auto"/>
        <w:jc w:val="both"/>
      </w:pPr>
      <w:r>
        <w:t xml:space="preserve">drogą elektroniczną (skan </w:t>
      </w:r>
      <w:r w:rsidR="00EF39E5">
        <w:t xml:space="preserve">oferty oraz </w:t>
      </w:r>
      <w:r>
        <w:t>wymaganych dokumentów</w:t>
      </w:r>
      <w:r w:rsidR="00EF39E5">
        <w:t xml:space="preserve"> potwierdzających spełnianie warunków określonych zapytaniem)</w:t>
      </w:r>
      <w:r>
        <w:t xml:space="preserve"> </w:t>
      </w:r>
      <w:r w:rsidRPr="004B462D">
        <w:rPr>
          <w:color w:val="FF0000"/>
        </w:rPr>
        <w:t xml:space="preserve"> </w:t>
      </w:r>
      <w:r>
        <w:t>na adres e-mail</w:t>
      </w:r>
      <w:r w:rsidRPr="00146D2F">
        <w:t xml:space="preserve">: </w:t>
      </w:r>
      <w:hyperlink r:id="rId9" w:history="1">
        <w:r w:rsidR="009F69BC" w:rsidRPr="001D0706">
          <w:rPr>
            <w:rStyle w:val="Hipercze"/>
          </w:rPr>
          <w:t>prot@podkarpackie.travel</w:t>
        </w:r>
      </w:hyperlink>
      <w:r w:rsidR="00A26C4E">
        <w:t xml:space="preserve"> </w:t>
      </w:r>
      <w:r w:rsidR="00F2173D">
        <w:t xml:space="preserve"> </w:t>
      </w:r>
    </w:p>
    <w:p w:rsidR="00EF39E5" w:rsidRPr="00510785" w:rsidRDefault="00EF39E5" w:rsidP="004B462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 przypadku złożenia dokumentów drogą elektroniczną Zamawiający przed ostatecznym wyborem oferty zastrzega sobie możliwość</w:t>
      </w:r>
      <w:r w:rsidR="006B4C0B">
        <w:t xml:space="preserve"> wezwania O</w:t>
      </w:r>
      <w:r>
        <w:t xml:space="preserve">ferenta do przedłożenia przesłanej </w:t>
      </w:r>
      <w:r w:rsidRPr="00510785">
        <w:t xml:space="preserve">uprzednio oferty na piśmie oraz dokumentów potwierdzających spełnianie warunków określonych zapytaniem lub ich kopii </w:t>
      </w:r>
      <w:r w:rsidR="006B4C0B" w:rsidRPr="00510785">
        <w:t xml:space="preserve">zatwierdzonych za zgodność z oryginałem przez Oferenta lub osobę przez niego upoważnioną. </w:t>
      </w:r>
    </w:p>
    <w:p w:rsidR="004B462D" w:rsidRPr="009725F7" w:rsidRDefault="008F7785" w:rsidP="004B462D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725F7">
        <w:rPr>
          <w:b/>
        </w:rPr>
        <w:t xml:space="preserve">Termin składania ofert upływa </w:t>
      </w:r>
      <w:r w:rsidR="009725F7" w:rsidRPr="009725F7">
        <w:rPr>
          <w:b/>
        </w:rPr>
        <w:t>20</w:t>
      </w:r>
      <w:r w:rsidR="001C6CDD" w:rsidRPr="009725F7">
        <w:rPr>
          <w:b/>
        </w:rPr>
        <w:t>.07</w:t>
      </w:r>
      <w:r w:rsidR="00510785" w:rsidRPr="009725F7">
        <w:rPr>
          <w:b/>
        </w:rPr>
        <w:t>.</w:t>
      </w:r>
      <w:r w:rsidR="009836BD" w:rsidRPr="009725F7">
        <w:rPr>
          <w:b/>
        </w:rPr>
        <w:t>2022</w:t>
      </w:r>
      <w:r w:rsidRPr="009725F7">
        <w:rPr>
          <w:b/>
        </w:rPr>
        <w:t xml:space="preserve"> r.</w:t>
      </w:r>
      <w:r w:rsidR="00510785" w:rsidRPr="009725F7">
        <w:rPr>
          <w:b/>
        </w:rPr>
        <w:t xml:space="preserve"> do godz</w:t>
      </w:r>
      <w:r w:rsidR="004B462D" w:rsidRPr="009725F7">
        <w:rPr>
          <w:b/>
        </w:rPr>
        <w:t>.</w:t>
      </w:r>
      <w:r w:rsidR="00510785" w:rsidRPr="009725F7">
        <w:rPr>
          <w:b/>
        </w:rPr>
        <w:t xml:space="preserve"> 12:00</w:t>
      </w:r>
      <w:r w:rsidR="004B462D" w:rsidRPr="009725F7">
        <w:rPr>
          <w:b/>
        </w:rPr>
        <w:t>.</w:t>
      </w:r>
    </w:p>
    <w:p w:rsidR="008F7785" w:rsidRPr="009725F7" w:rsidRDefault="007B30CF" w:rsidP="004B462D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725F7">
        <w:t xml:space="preserve">Za </w:t>
      </w:r>
      <w:r w:rsidR="007C54D7" w:rsidRPr="009725F7">
        <w:t>datę i godzinę złożenia oferty uznaje się datę i godzinę jej skutecznego dostarczenia do siedziby Zamawiającego, a nie datę stempla pocztowego.</w:t>
      </w:r>
    </w:p>
    <w:p w:rsidR="008F7785" w:rsidRPr="009725F7" w:rsidRDefault="004B462D" w:rsidP="004B462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725F7">
        <w:t>Oferty złożone po w</w:t>
      </w:r>
      <w:r w:rsidR="008F7785" w:rsidRPr="009725F7">
        <w:t>w</w:t>
      </w:r>
      <w:r w:rsidRPr="009725F7">
        <w:t>.</w:t>
      </w:r>
      <w:r w:rsidR="008F7785" w:rsidRPr="009725F7">
        <w:t xml:space="preserve"> terminie nie będą rozpatrywane</w:t>
      </w:r>
      <w:r w:rsidR="007C54D7" w:rsidRPr="009725F7">
        <w:t xml:space="preserve"> i zostaną odrzucone</w:t>
      </w:r>
      <w:r w:rsidR="008F7785" w:rsidRPr="009725F7">
        <w:t>.</w:t>
      </w:r>
    </w:p>
    <w:p w:rsidR="008F7785" w:rsidRPr="009725F7" w:rsidRDefault="008F7785" w:rsidP="004B462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725F7">
        <w:t xml:space="preserve">Rozstrzygnięcie ofert nastąpi dnia </w:t>
      </w:r>
      <w:r w:rsidR="009725F7" w:rsidRPr="009725F7">
        <w:rPr>
          <w:b/>
        </w:rPr>
        <w:t>21</w:t>
      </w:r>
      <w:r w:rsidR="001C6CDD" w:rsidRPr="009725F7">
        <w:rPr>
          <w:b/>
        </w:rPr>
        <w:t>.07</w:t>
      </w:r>
      <w:r w:rsidR="00510785" w:rsidRPr="009725F7">
        <w:rPr>
          <w:b/>
        </w:rPr>
        <w:t>.</w:t>
      </w:r>
      <w:r w:rsidR="00241F2F" w:rsidRPr="009725F7">
        <w:rPr>
          <w:b/>
        </w:rPr>
        <w:t>2022</w:t>
      </w:r>
      <w:r w:rsidR="00E61463" w:rsidRPr="009725F7">
        <w:rPr>
          <w:b/>
        </w:rPr>
        <w:t xml:space="preserve"> o </w:t>
      </w:r>
      <w:r w:rsidR="00487A8E" w:rsidRPr="009725F7">
        <w:rPr>
          <w:b/>
        </w:rPr>
        <w:t xml:space="preserve">godz. </w:t>
      </w:r>
      <w:r w:rsidR="00510785" w:rsidRPr="009725F7">
        <w:rPr>
          <w:b/>
        </w:rPr>
        <w:t>13:00</w:t>
      </w:r>
      <w:r w:rsidRPr="009725F7">
        <w:t xml:space="preserve"> w siedzibie Zamawiającego.</w:t>
      </w:r>
    </w:p>
    <w:p w:rsidR="008F7785" w:rsidRDefault="008F7785" w:rsidP="004B462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725F7">
        <w:t xml:space="preserve">W przypadku wątpliwości lub niejasności Zamawiający zastrzega sobie </w:t>
      </w:r>
      <w:r>
        <w:t>prawo zadania dodatkowych pytań</w:t>
      </w:r>
      <w:r w:rsidR="00E61463">
        <w:t xml:space="preserve"> lub przedłożenia pisemnych wyjaśnień przez Oferenta/Oferentów</w:t>
      </w:r>
      <w:r>
        <w:t>. Oferent</w:t>
      </w:r>
      <w:r w:rsidR="00E61463">
        <w:t>/Oferenci</w:t>
      </w:r>
      <w:r>
        <w:t xml:space="preserve"> powinien udzielić odpowiedzi niezwłocznie, we wskazanym przez Zamawiającego terminie. W przypadku nieudzielania odpowiedzi, oferta zostanie odrzucona.</w:t>
      </w:r>
    </w:p>
    <w:p w:rsidR="008F7785" w:rsidRDefault="008F7785" w:rsidP="004B462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 przypadku skierowania pytań do Oferenta/Oferentów, rozstrzygnięcie nastąpi w</w:t>
      </w:r>
      <w:r w:rsidR="007B30CF">
        <w:t> </w:t>
      </w:r>
      <w:r>
        <w:t>następnym dniu roboczym, po dniu jaki został wskazany na złożenie wyjaśnień.</w:t>
      </w:r>
    </w:p>
    <w:p w:rsidR="00FA2B07" w:rsidRDefault="00FA2B07" w:rsidP="00CE5C2A">
      <w:pPr>
        <w:spacing w:after="0" w:line="240" w:lineRule="auto"/>
        <w:jc w:val="both"/>
      </w:pPr>
    </w:p>
    <w:p w:rsidR="008F7785" w:rsidRPr="008E249B" w:rsidRDefault="008F7785" w:rsidP="00CE5C2A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5507DE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8E249B">
        <w:rPr>
          <w:rFonts w:ascii="Calibri" w:eastAsia="Calibri" w:hAnsi="Calibri" w:cs="Calibri"/>
          <w:b/>
          <w:color w:val="000000"/>
        </w:rPr>
        <w:t>KRYTERIA OCENY OFERT</w:t>
      </w:r>
    </w:p>
    <w:p w:rsidR="005B161F" w:rsidRPr="005B161F" w:rsidRDefault="008F7785" w:rsidP="005B161F">
      <w:pPr>
        <w:pStyle w:val="Akapitzlist"/>
        <w:numPr>
          <w:ilvl w:val="0"/>
          <w:numId w:val="42"/>
        </w:numPr>
        <w:spacing w:after="0" w:line="240" w:lineRule="auto"/>
        <w:jc w:val="both"/>
        <w:rPr>
          <w:color w:val="FF0000"/>
        </w:rPr>
      </w:pPr>
      <w:r w:rsidRPr="0015771B">
        <w:t>Kompletna oferta musi zawierać:</w:t>
      </w:r>
    </w:p>
    <w:p w:rsidR="008F7785" w:rsidRPr="009836BD" w:rsidRDefault="00D952FC" w:rsidP="004B462D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color w:val="FF0000"/>
        </w:rPr>
      </w:pPr>
      <w:r>
        <w:t>wypełniony formularz oferty</w:t>
      </w:r>
      <w:r w:rsidR="008F7785" w:rsidRPr="00376E0C">
        <w:t xml:space="preserve"> </w:t>
      </w:r>
      <w:r w:rsidR="00BA509F">
        <w:t>(Załącznik nr 1</w:t>
      </w:r>
      <w:r w:rsidR="008F7785" w:rsidRPr="004E4EFC">
        <w:t>),</w:t>
      </w:r>
    </w:p>
    <w:p w:rsidR="00376E0C" w:rsidRDefault="004E4EFC" w:rsidP="004B462D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</w:pPr>
      <w:r>
        <w:t>o</w:t>
      </w:r>
      <w:r w:rsidR="00376E0C" w:rsidRPr="00E61463">
        <w:t xml:space="preserve">świadczenie RODO </w:t>
      </w:r>
      <w:r w:rsidR="00A74445">
        <w:t>(Załącznik nr 2</w:t>
      </w:r>
      <w:r w:rsidR="00376E0C" w:rsidRPr="004E4EFC">
        <w:t>)</w:t>
      </w:r>
      <w:r w:rsidR="000E4D97">
        <w:t>,</w:t>
      </w:r>
    </w:p>
    <w:p w:rsidR="001C6CDD" w:rsidRDefault="001C6CDD" w:rsidP="00CE5C2A">
      <w:pPr>
        <w:spacing w:after="0" w:line="240" w:lineRule="auto"/>
        <w:jc w:val="both"/>
      </w:pPr>
    </w:p>
    <w:p w:rsidR="002E0F84" w:rsidRPr="005E185D" w:rsidRDefault="002E0F84" w:rsidP="005B161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0D1878">
        <w:t>Ocenie będą podlegać</w:t>
      </w:r>
      <w:r>
        <w:t xml:space="preserve"> </w:t>
      </w:r>
      <w:r w:rsidRPr="000D1878">
        <w:t>oferty</w:t>
      </w:r>
      <w:r>
        <w:t xml:space="preserve"> </w:t>
      </w:r>
      <w:r w:rsidRPr="000D1878">
        <w:t>kompletne, zawierające prawidłowo wypełnione wymagane przez Zamawiającego dokumenty, oświadczenia lub podpisy.</w:t>
      </w:r>
    </w:p>
    <w:p w:rsidR="009C28BE" w:rsidRDefault="002E0F84" w:rsidP="005B161F">
      <w:pPr>
        <w:pStyle w:val="Akapitzlist"/>
        <w:numPr>
          <w:ilvl w:val="0"/>
          <w:numId w:val="42"/>
        </w:numPr>
        <w:spacing w:after="0"/>
        <w:jc w:val="both"/>
      </w:pPr>
      <w:r w:rsidRPr="00A74445">
        <w:t>Kryterium oceny ofert – max. 100 pkt.</w:t>
      </w:r>
    </w:p>
    <w:p w:rsidR="00A74445" w:rsidRDefault="00510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 w:rsidRPr="001E37B3">
        <w:t>Cena oferty przedmiotu zamówienia ustalona zostanie w następujący sposób: cena oferty =</w:t>
      </w:r>
      <w:r>
        <w:t xml:space="preserve"> </w:t>
      </w:r>
      <w:r w:rsidRPr="001E37B3">
        <w:t>cena brutto jednostki przeliczeniowej w ramach badan</w:t>
      </w:r>
      <w:r w:rsidR="00A74445">
        <w:t>ej części przedmiotu zamówienia.</w:t>
      </w:r>
    </w:p>
    <w:p w:rsidR="00510785" w:rsidRDefault="00510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 w:rsidRPr="001E37B3">
        <w:t>Ocena punktowa poszczególnych ofert dokonana zostanie w następujący sposób</w:t>
      </w:r>
      <w:r w:rsidR="00A74445">
        <w:t>:</w:t>
      </w:r>
      <w:r w:rsidDel="00A751BD">
        <w:t xml:space="preserve"> </w:t>
      </w:r>
    </w:p>
    <w:p w:rsidR="00510785" w:rsidRDefault="00510785" w:rsidP="004B462D">
      <w:pPr>
        <w:pStyle w:val="Akapitzlist"/>
        <w:spacing w:after="0" w:line="240" w:lineRule="auto"/>
        <w:ind w:left="1134"/>
        <w:jc w:val="both"/>
      </w:pPr>
    </w:p>
    <w:p w:rsidR="00510785" w:rsidRDefault="00510785" w:rsidP="004B462D">
      <w:pPr>
        <w:pStyle w:val="Akapitzlist"/>
        <w:spacing w:after="0" w:line="240" w:lineRule="auto"/>
        <w:ind w:left="1134"/>
      </w:pPr>
      <w:r>
        <w:br/>
      </w:r>
      <w:r w:rsidRPr="001E37B3">
        <w:t>cena brutto najtańszej oferty</w:t>
      </w:r>
      <w:r>
        <w:br/>
      </w:r>
      <w:r w:rsidRPr="001E37B3">
        <w:lastRenderedPageBreak/>
        <w:t>________________________</w:t>
      </w:r>
      <w:r>
        <w:t xml:space="preserve"> </w:t>
      </w:r>
      <w:r w:rsidRPr="001E37B3">
        <w:t>x 100 = Liczba przyznanych punków</w:t>
      </w:r>
      <w:r>
        <w:br/>
      </w:r>
      <w:r w:rsidRPr="001E37B3">
        <w:t>cena brutto oferty badanej</w:t>
      </w:r>
    </w:p>
    <w:p w:rsidR="00510785" w:rsidRDefault="00510785" w:rsidP="004B462D">
      <w:pPr>
        <w:pStyle w:val="Akapitzlist"/>
        <w:spacing w:after="0" w:line="240" w:lineRule="auto"/>
        <w:ind w:left="1134"/>
      </w:pPr>
    </w:p>
    <w:p w:rsidR="00C70213" w:rsidRDefault="00510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>Maksymalną ocenę - 100 pkt. w kryterium cenowym otrzyma oferta z najniższą ceną. Pozostałe oferty z wyższymi cenami zostaną ocenione według powyższego wzoru.</w:t>
      </w:r>
    </w:p>
    <w:p w:rsidR="00C70213" w:rsidRDefault="008F7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>Dopuszcza się możliwość negocjacji ceny w przypadku, gdy wysokość ceny najkorzystniejszej oferty przekracza wielkość określoną w budżecie projektu.</w:t>
      </w:r>
    </w:p>
    <w:p w:rsidR="00C70213" w:rsidRDefault="008F7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>W sytuacji uzyskania przez oferty tej samej liczby punktów, Zamawiający może wezwać Wykonawców do przedstawienia ofert dodatkowych w zakresie oferowanej ceny.</w:t>
      </w:r>
    </w:p>
    <w:p w:rsidR="00C70213" w:rsidRDefault="008F7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 xml:space="preserve">Cena podana w ofercie powinna zawierać wszystkie koszty </w:t>
      </w:r>
      <w:r w:rsidR="00E61463">
        <w:t>(pośrednie i bezpośrednie) oraz składniki niezbędne do prawidłowego i terminowego wykonania przedmiotu zamówienia zgodnie z warunkami niniejszego zapytania</w:t>
      </w:r>
      <w:r>
        <w:t>.</w:t>
      </w:r>
    </w:p>
    <w:p w:rsidR="00C70213" w:rsidRDefault="008F7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>Ceny podane w ofercie nie podlegają zmianom przez cały okres trwania umowy.</w:t>
      </w:r>
    </w:p>
    <w:p w:rsidR="00C70213" w:rsidRDefault="008F7785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>W przypadku niewybrania Wykonawcy (np. brak ofert, odrzucenie ofert) Zamawiający dopuszcza możliwość ponownego rozpoczęcia procedury zapytania ofertowego.</w:t>
      </w:r>
    </w:p>
    <w:p w:rsidR="00C70213" w:rsidRDefault="007A70AB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 xml:space="preserve">Zamawiający może unieważnić postępowanie o udzielenie zamówienia, jeżeli cena najkorzystniejszej oferty lub oferta z najniższą ceną przewyższa kwotę jaką zamawiający zamierza przeznaczyć na sfinansowanie zamówienia lub postępowanie obarczone jest wadą uniemożliwiającą zawarcie ważnej umowy na realizację zmówienia. </w:t>
      </w:r>
    </w:p>
    <w:p w:rsidR="00C70213" w:rsidRDefault="002E73F3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 w:rsidRPr="002E73F3">
        <w:t>Zamawiający zastrzega sobie prawo do unieważnienia postępowania bez podania przyczyn.</w:t>
      </w:r>
    </w:p>
    <w:p w:rsidR="00C70213" w:rsidRDefault="007A70AB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>Unieważnienie postępowania nie uprawnia Oferentów do żądania od Zamawiającego jakiegokolwiek odszkodowania bądź rekompensaty z tytułu kosztów (pośrednich i bezpośrednich) związanych ze złożeniem oferty.</w:t>
      </w:r>
    </w:p>
    <w:p w:rsidR="00C70213" w:rsidRDefault="007A70AB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>Zamawiający poprawia w ofercie:</w:t>
      </w:r>
      <w:r w:rsidR="00C70213">
        <w:t xml:space="preserve"> </w:t>
      </w:r>
      <w:r>
        <w:t>oczywiste omyłki pisarskie,</w:t>
      </w:r>
      <w:r w:rsidR="00C70213">
        <w:t xml:space="preserve"> </w:t>
      </w:r>
      <w:r>
        <w:t>oczywiste omyłki rachunkowe, z uwzględnieniem konsekwencji rachunkowych dokonanych poprawek,</w:t>
      </w:r>
      <w:r w:rsidR="00C70213">
        <w:t xml:space="preserve"> </w:t>
      </w:r>
      <w:r>
        <w:t xml:space="preserve">inne omyłki polegające na niezgodności oferty z opisem z treścią zapytania, niepowodujące </w:t>
      </w:r>
      <w:r w:rsidR="008120EB">
        <w:t>istotnych zmian w treści oferty.</w:t>
      </w:r>
    </w:p>
    <w:p w:rsidR="007A70AB" w:rsidRDefault="00B15821" w:rsidP="004B462D">
      <w:pPr>
        <w:pStyle w:val="Akapitzlist"/>
        <w:numPr>
          <w:ilvl w:val="1"/>
          <w:numId w:val="43"/>
        </w:numPr>
        <w:spacing w:after="0" w:line="240" w:lineRule="auto"/>
        <w:ind w:left="1134"/>
        <w:jc w:val="both"/>
      </w:pPr>
      <w:r>
        <w:t xml:space="preserve">Po </w:t>
      </w:r>
      <w:r w:rsidR="007A70AB">
        <w:t>dokonaniu poprawek Zamawiający niezwłocznie zawiadamia Oferenta, którego oferta została poprawiona.</w:t>
      </w:r>
    </w:p>
    <w:p w:rsidR="009826A9" w:rsidRDefault="009826A9" w:rsidP="009826A9">
      <w:pPr>
        <w:spacing w:after="0" w:line="240" w:lineRule="auto"/>
        <w:jc w:val="both"/>
      </w:pPr>
    </w:p>
    <w:p w:rsidR="009826A9" w:rsidRDefault="005507DE" w:rsidP="009826A9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VII. </w:t>
      </w:r>
      <w:r w:rsidR="009826A9">
        <w:rPr>
          <w:rFonts w:ascii="Calibri" w:eastAsia="Calibri" w:hAnsi="Calibri" w:cs="Calibri"/>
          <w:b/>
          <w:color w:val="000000"/>
        </w:rPr>
        <w:t>INFORMACJA O WYBORZE NAJKORZYSTNIEJSZEJ OFERTY</w:t>
      </w:r>
    </w:p>
    <w:p w:rsidR="00FA2B07" w:rsidRDefault="009826A9" w:rsidP="004B462D">
      <w:pPr>
        <w:pStyle w:val="Akapitzlist"/>
        <w:ind w:left="284"/>
        <w:jc w:val="both"/>
      </w:pPr>
      <w:r>
        <w:t xml:space="preserve">O wyborze najkorzystniejszej oferty Zamawiający zawiadomi Oferentów za pośrednictwem strony </w:t>
      </w:r>
      <w:r w:rsidRPr="00980E44">
        <w:t xml:space="preserve">internetowej www.podkarpackie.travel </w:t>
      </w:r>
      <w:r>
        <w:t>lub poczty elektronicznej na adresy e-mail wskazane w </w:t>
      </w:r>
      <w:r w:rsidRPr="00054AC2">
        <w:t>ofertach.</w:t>
      </w:r>
    </w:p>
    <w:p w:rsidR="008F7785" w:rsidRPr="008E249B" w:rsidRDefault="008F7785" w:rsidP="00CE5C2A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5507DE">
        <w:rPr>
          <w:rFonts w:ascii="Calibri" w:eastAsia="Calibri" w:hAnsi="Calibri" w:cs="Calibri"/>
          <w:b/>
          <w:color w:val="000000"/>
        </w:rPr>
        <w:t>II</w:t>
      </w:r>
      <w:r w:rsidR="007A70A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>.</w:t>
      </w:r>
      <w:r w:rsidRPr="008E249B">
        <w:t xml:space="preserve"> </w:t>
      </w:r>
      <w:r w:rsidRPr="008E249B">
        <w:rPr>
          <w:rFonts w:ascii="Calibri" w:eastAsia="Calibri" w:hAnsi="Calibri" w:cs="Calibri"/>
          <w:b/>
          <w:color w:val="000000"/>
        </w:rPr>
        <w:t>TERMIN ZWIĄZANIA Z OFERTĄ</w:t>
      </w:r>
    </w:p>
    <w:p w:rsidR="008F7785" w:rsidRDefault="008F7785" w:rsidP="004B462D">
      <w:pPr>
        <w:spacing w:after="0" w:line="240" w:lineRule="auto"/>
        <w:ind w:left="284"/>
        <w:jc w:val="both"/>
      </w:pPr>
      <w:r>
        <w:t xml:space="preserve">Wykonawca pozostaje związany ofertą przez okres 30 dni. Bieg terminu rozpoczyna się wraz </w:t>
      </w:r>
      <w:r w:rsidR="008120EB">
        <w:br/>
      </w:r>
      <w:r>
        <w:t>z upływem terminu składania ofert.</w:t>
      </w:r>
    </w:p>
    <w:p w:rsidR="00FA2B07" w:rsidRDefault="00FA2B07" w:rsidP="00CE5C2A">
      <w:pPr>
        <w:spacing w:after="0" w:line="240" w:lineRule="auto"/>
        <w:jc w:val="both"/>
      </w:pPr>
    </w:p>
    <w:p w:rsidR="008F7785" w:rsidRPr="00EE25E2" w:rsidRDefault="005507DE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IX</w:t>
      </w:r>
      <w:r w:rsidR="008F7785">
        <w:rPr>
          <w:rFonts w:ascii="Calibri" w:eastAsia="Calibri" w:hAnsi="Calibri" w:cs="Calibri"/>
          <w:b/>
          <w:color w:val="000000"/>
        </w:rPr>
        <w:t xml:space="preserve">. </w:t>
      </w:r>
      <w:r w:rsidR="008F7785" w:rsidRPr="00EE25E2">
        <w:rPr>
          <w:rFonts w:ascii="Calibri" w:eastAsia="Calibri" w:hAnsi="Calibri" w:cs="Calibri"/>
          <w:b/>
          <w:color w:val="000000"/>
        </w:rPr>
        <w:t>PRZESŁANKI ODRZUCENIA OFERTY</w:t>
      </w:r>
    </w:p>
    <w:p w:rsidR="008F7785" w:rsidRDefault="008F7785" w:rsidP="004B462D">
      <w:pPr>
        <w:spacing w:after="0" w:line="240" w:lineRule="auto"/>
        <w:ind w:left="284"/>
        <w:jc w:val="both"/>
      </w:pPr>
      <w:r>
        <w:t>Zamawiający odrzuci ofertę, jeżeli:</w:t>
      </w:r>
    </w:p>
    <w:p w:rsidR="008F7785" w:rsidRDefault="008F7785" w:rsidP="004B462D">
      <w:pPr>
        <w:pStyle w:val="Akapitzlist"/>
        <w:numPr>
          <w:ilvl w:val="1"/>
          <w:numId w:val="44"/>
        </w:numPr>
        <w:spacing w:after="0" w:line="240" w:lineRule="auto"/>
        <w:ind w:left="1134"/>
        <w:jc w:val="both"/>
      </w:pPr>
      <w:r>
        <w:t>jest niezgodna z prawem,</w:t>
      </w:r>
    </w:p>
    <w:p w:rsidR="008F7785" w:rsidRDefault="008F7785" w:rsidP="004B462D">
      <w:pPr>
        <w:pStyle w:val="Akapitzlist"/>
        <w:numPr>
          <w:ilvl w:val="1"/>
          <w:numId w:val="44"/>
        </w:numPr>
        <w:spacing w:after="0" w:line="240" w:lineRule="auto"/>
        <w:ind w:left="1134"/>
        <w:jc w:val="both"/>
      </w:pPr>
      <w:r>
        <w:t>jej złożenie stanowi czyn nieuczciwej konkurencji w rozumieniu przepisów o zwalczaniu nieuczciwej konkurencji,</w:t>
      </w:r>
    </w:p>
    <w:p w:rsidR="008F7785" w:rsidRDefault="008F7785" w:rsidP="004B462D">
      <w:pPr>
        <w:pStyle w:val="Akapitzlist"/>
        <w:numPr>
          <w:ilvl w:val="1"/>
          <w:numId w:val="44"/>
        </w:numPr>
        <w:spacing w:after="0" w:line="240" w:lineRule="auto"/>
        <w:ind w:left="1134"/>
        <w:jc w:val="both"/>
      </w:pPr>
      <w:r>
        <w:t>jej treść nie będzie odpowiadać treści zapytania ofertowego,</w:t>
      </w:r>
    </w:p>
    <w:p w:rsidR="008F7785" w:rsidRDefault="008F7785" w:rsidP="004B462D">
      <w:pPr>
        <w:pStyle w:val="Akapitzlist"/>
        <w:numPr>
          <w:ilvl w:val="1"/>
          <w:numId w:val="44"/>
        </w:numPr>
        <w:spacing w:after="0" w:line="240" w:lineRule="auto"/>
        <w:ind w:left="1134"/>
        <w:jc w:val="both"/>
      </w:pPr>
      <w:r>
        <w:t>będzie zawierała rażąco niską cenę,</w:t>
      </w:r>
    </w:p>
    <w:p w:rsidR="008F7785" w:rsidRDefault="008F7785" w:rsidP="004B462D">
      <w:pPr>
        <w:pStyle w:val="Akapitzlist"/>
        <w:numPr>
          <w:ilvl w:val="1"/>
          <w:numId w:val="44"/>
        </w:numPr>
        <w:spacing w:after="0" w:line="240" w:lineRule="auto"/>
        <w:ind w:left="1134"/>
        <w:jc w:val="both"/>
      </w:pPr>
      <w:r>
        <w:t>nie będzie zawierała wszystkich kompletnych wymaganych przez Zamawiającego dokumentów, oświadczeń lub podpisów,</w:t>
      </w:r>
    </w:p>
    <w:p w:rsidR="008F7785" w:rsidRDefault="007A70AB" w:rsidP="004B462D">
      <w:pPr>
        <w:pStyle w:val="Akapitzlist"/>
        <w:numPr>
          <w:ilvl w:val="1"/>
          <w:numId w:val="44"/>
        </w:numPr>
        <w:spacing w:after="0" w:line="240" w:lineRule="auto"/>
        <w:ind w:left="1134"/>
        <w:jc w:val="both"/>
      </w:pPr>
      <w:r>
        <w:t xml:space="preserve">nie zostanie udzielona odpowiedź </w:t>
      </w:r>
      <w:r w:rsidR="008F7785">
        <w:t>– w trakcie procedury weryfikacji oferty</w:t>
      </w:r>
      <w:r w:rsidR="00CA020D">
        <w:t>.</w:t>
      </w:r>
    </w:p>
    <w:p w:rsidR="007A70AB" w:rsidRDefault="007A70AB" w:rsidP="004B462D">
      <w:pPr>
        <w:spacing w:after="0" w:line="240" w:lineRule="auto"/>
        <w:ind w:left="1134"/>
        <w:jc w:val="both"/>
        <w:rPr>
          <w:rFonts w:ascii="Calibri" w:eastAsia="Calibri" w:hAnsi="Calibri" w:cs="Calibri"/>
          <w:b/>
          <w:color w:val="000000"/>
        </w:rPr>
      </w:pPr>
    </w:p>
    <w:p w:rsidR="008F7785" w:rsidRPr="007A70AB" w:rsidRDefault="004B462D" w:rsidP="00CE5C2A">
      <w:pPr>
        <w:shd w:val="clear" w:color="auto" w:fill="E6E6E6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X</w:t>
      </w:r>
      <w:r w:rsidR="008F7785">
        <w:rPr>
          <w:rFonts w:ascii="Calibri" w:eastAsia="Calibri" w:hAnsi="Calibri" w:cs="Calibri"/>
          <w:b/>
          <w:color w:val="000000"/>
        </w:rPr>
        <w:t xml:space="preserve">. </w:t>
      </w:r>
      <w:r w:rsidR="008F7785" w:rsidRPr="00CD3D4A">
        <w:rPr>
          <w:rFonts w:ascii="Calibri" w:eastAsia="Calibri" w:hAnsi="Calibri" w:cs="Calibri"/>
          <w:b/>
          <w:color w:val="000000"/>
        </w:rPr>
        <w:t>POZOSTAŁE INFORMACJE</w:t>
      </w:r>
    </w:p>
    <w:p w:rsidR="0022503A" w:rsidRPr="00C3147A" w:rsidRDefault="0022503A" w:rsidP="00CE5C2A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C3147A">
        <w:t xml:space="preserve">Osobą uprawnioną ze strony Zamawiającego do kontaktów z Oferentami jest </w:t>
      </w:r>
      <w:r w:rsidR="00C32EF0">
        <w:t>Wawrzyniec Augustyn</w:t>
      </w:r>
      <w:r w:rsidR="00C3147A" w:rsidRPr="00C3147A">
        <w:t>,</w:t>
      </w:r>
      <w:r w:rsidRPr="00C3147A">
        <w:t xml:space="preserve"> </w:t>
      </w:r>
      <w:r w:rsidR="00144173">
        <w:t>e</w:t>
      </w:r>
      <w:r w:rsidR="00C3147A" w:rsidRPr="00C3147A">
        <w:t>-</w:t>
      </w:r>
      <w:r w:rsidRPr="00C3147A">
        <w:t xml:space="preserve">mail: </w:t>
      </w:r>
      <w:r w:rsidR="00C32EF0">
        <w:t>w.</w:t>
      </w:r>
      <w:bookmarkStart w:id="0" w:name="_GoBack"/>
      <w:r w:rsidR="00C32EF0">
        <w:t>augustyn</w:t>
      </w:r>
      <w:bookmarkEnd w:id="0"/>
      <w:r w:rsidR="00C3147A" w:rsidRPr="00C3147A">
        <w:t>@podkarpackie.travel,</w:t>
      </w:r>
      <w:r w:rsidRPr="00C3147A">
        <w:t xml:space="preserve"> tel</w:t>
      </w:r>
      <w:r w:rsidR="00C3147A" w:rsidRPr="00C3147A">
        <w:t>. 17 852 00 09</w:t>
      </w:r>
      <w:r w:rsidR="00C3147A">
        <w:t>.</w:t>
      </w:r>
    </w:p>
    <w:p w:rsidR="0022503A" w:rsidRPr="0022503A" w:rsidRDefault="0022503A" w:rsidP="00CE5C2A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10E8C">
        <w:rPr>
          <w:rFonts w:eastAsia="SimSun" w:cs="Times New Roman"/>
        </w:rPr>
        <w:t>Oferenci zobowiązani są do wypełnienia obowiązku informacyjnego przewidzianego  w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A10E8C">
        <w:rPr>
          <w:rFonts w:eastAsia="SimSun" w:cs="Times New Roman"/>
          <w:b/>
          <w:bCs/>
        </w:rPr>
        <w:t xml:space="preserve"> </w:t>
      </w:r>
      <w:r w:rsidRPr="00A10E8C">
        <w:rPr>
          <w:rFonts w:eastAsia="SimSun" w:cs="Times New Roman"/>
        </w:rPr>
        <w:t>wobec osób fizycznych, od których dane osobowe bezpośrednio lub pośrednio pozyskał w celu ubiegania się o udzielenie zamówienia publicznego w niniejszym postępowaniu.</w:t>
      </w:r>
    </w:p>
    <w:p w:rsidR="0022503A" w:rsidRDefault="0022503A" w:rsidP="00CE5C2A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2503A">
        <w:t xml:space="preserve">Załączniki do niniejszego zapytania stanowią jego integralną cześć. </w:t>
      </w:r>
    </w:p>
    <w:p w:rsidR="0050200D" w:rsidRPr="0050200D" w:rsidRDefault="0050200D" w:rsidP="00CE5C2A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eastAsia="Calibri" w:cstheme="minorHAnsi"/>
        </w:rPr>
        <w:t>Zadanie</w:t>
      </w:r>
      <w:r w:rsidRPr="0050200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określone </w:t>
      </w:r>
      <w:r w:rsidRPr="0050200D">
        <w:rPr>
          <w:rFonts w:eastAsia="Calibri" w:cstheme="minorHAnsi"/>
        </w:rPr>
        <w:t>w przedmiocie niniejszego zamówienia realizowane jest przy wsparciu finansowym Województwa Podkarpackiego.</w:t>
      </w:r>
    </w:p>
    <w:p w:rsidR="0022503A" w:rsidRPr="00AC0EB0" w:rsidRDefault="0022503A" w:rsidP="00CE5C2A">
      <w:pPr>
        <w:spacing w:after="0" w:line="240" w:lineRule="auto"/>
        <w:jc w:val="both"/>
        <w:rPr>
          <w:color w:val="FF0000"/>
        </w:rPr>
      </w:pPr>
    </w:p>
    <w:p w:rsidR="008F7785" w:rsidRPr="00CD3D4A" w:rsidRDefault="004B462D" w:rsidP="00CE5C2A">
      <w:pPr>
        <w:shd w:val="clear" w:color="auto" w:fill="E6E6E6"/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X</w:t>
      </w:r>
      <w:r w:rsidR="008F7785">
        <w:rPr>
          <w:rFonts w:ascii="Calibri" w:eastAsia="Calibri" w:hAnsi="Calibri" w:cs="Calibri"/>
          <w:b/>
          <w:color w:val="000000"/>
        </w:rPr>
        <w:t>I. ZAŁĄCZNIKI</w:t>
      </w:r>
    </w:p>
    <w:p w:rsidR="00B32A4F" w:rsidRPr="008C3133" w:rsidRDefault="00277792" w:rsidP="00CE5C2A">
      <w:pPr>
        <w:spacing w:after="0" w:line="240" w:lineRule="auto"/>
        <w:jc w:val="both"/>
        <w:rPr>
          <w:color w:val="FF0000"/>
        </w:rPr>
      </w:pPr>
      <w:r>
        <w:t>1) F</w:t>
      </w:r>
      <w:r w:rsidR="00B32A4F">
        <w:t>ormularz oferty</w:t>
      </w:r>
      <w:r w:rsidR="00B32A4F" w:rsidRPr="00376E0C">
        <w:t xml:space="preserve"> </w:t>
      </w:r>
      <w:r w:rsidR="00B32A4F">
        <w:t>(Załącznik nr 1</w:t>
      </w:r>
      <w:r w:rsidR="00B32A4F" w:rsidRPr="004E4EFC">
        <w:t>)</w:t>
      </w:r>
    </w:p>
    <w:p w:rsidR="00C32EF0" w:rsidRDefault="00277792" w:rsidP="00C32EF0">
      <w:pPr>
        <w:spacing w:after="0" w:line="240" w:lineRule="auto"/>
        <w:jc w:val="both"/>
      </w:pPr>
      <w:r>
        <w:t>2) O</w:t>
      </w:r>
      <w:r w:rsidR="00B32A4F" w:rsidRPr="00E61463">
        <w:t xml:space="preserve">świadczenie RODO </w:t>
      </w:r>
      <w:r w:rsidR="005507DE">
        <w:t>(Załącznik nr 2</w:t>
      </w:r>
      <w:r w:rsidR="00B32A4F" w:rsidRPr="004E4EFC">
        <w:t>)</w:t>
      </w:r>
    </w:p>
    <w:p w:rsidR="00C32EF0" w:rsidRPr="00E61463" w:rsidRDefault="00C32EF0" w:rsidP="00CE5C2A">
      <w:pPr>
        <w:spacing w:after="0" w:line="240" w:lineRule="auto"/>
        <w:jc w:val="both"/>
      </w:pPr>
    </w:p>
    <w:p w:rsidR="00D952FC" w:rsidRPr="00AF79FE" w:rsidRDefault="00D952FC" w:rsidP="00CE5C2A">
      <w:pPr>
        <w:spacing w:after="0" w:line="240" w:lineRule="auto"/>
        <w:jc w:val="both"/>
        <w:rPr>
          <w:b/>
          <w:bCs/>
        </w:rPr>
      </w:pPr>
    </w:p>
    <w:sectPr w:rsidR="00D952FC" w:rsidRPr="00AF79FE" w:rsidSect="00B15821">
      <w:headerReference w:type="default" r:id="rId10"/>
      <w:footerReference w:type="default" r:id="rId11"/>
      <w:pgSz w:w="11906" w:h="16838"/>
      <w:pgMar w:top="1701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7" w:rsidRDefault="00322027" w:rsidP="00967BE0">
      <w:pPr>
        <w:spacing w:after="0" w:line="240" w:lineRule="auto"/>
      </w:pPr>
      <w:r>
        <w:separator/>
      </w:r>
    </w:p>
  </w:endnote>
  <w:endnote w:type="continuationSeparator" w:id="0">
    <w:p w:rsidR="00322027" w:rsidRDefault="00322027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85" w:rsidRDefault="002D3585" w:rsidP="00B15821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7" w:rsidRDefault="00322027" w:rsidP="00967BE0">
      <w:pPr>
        <w:spacing w:after="0" w:line="240" w:lineRule="auto"/>
      </w:pPr>
      <w:r>
        <w:separator/>
      </w:r>
    </w:p>
  </w:footnote>
  <w:footnote w:type="continuationSeparator" w:id="0">
    <w:p w:rsidR="00322027" w:rsidRDefault="00322027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85" w:rsidRDefault="002D3585" w:rsidP="001E22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2AC33B4"/>
    <w:name w:val="WW8Num4"/>
    <w:lvl w:ilvl="0">
      <w:start w:val="1"/>
      <w:numFmt w:val="decimal"/>
      <w:lvlText w:val="%1."/>
      <w:lvlJc w:val="left"/>
      <w:pPr>
        <w:tabs>
          <w:tab w:val="num" w:pos="-491"/>
        </w:tabs>
        <w:ind w:left="360" w:hanging="360"/>
      </w:pPr>
      <w:rPr>
        <w:rFonts w:ascii="Calibri" w:eastAsia="Calibri" w:hAnsi="Calibri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9441E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757DC2"/>
    <w:multiLevelType w:val="hybridMultilevel"/>
    <w:tmpl w:val="9BB2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137"/>
    <w:multiLevelType w:val="hybridMultilevel"/>
    <w:tmpl w:val="43DA9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64D7"/>
    <w:multiLevelType w:val="hybridMultilevel"/>
    <w:tmpl w:val="9AC88A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503BF"/>
    <w:multiLevelType w:val="hybridMultilevel"/>
    <w:tmpl w:val="A8EC0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A724A"/>
    <w:multiLevelType w:val="hybridMultilevel"/>
    <w:tmpl w:val="3A08CE26"/>
    <w:lvl w:ilvl="0" w:tplc="7346D0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2DA5"/>
    <w:multiLevelType w:val="hybridMultilevel"/>
    <w:tmpl w:val="95764D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D39A6"/>
    <w:multiLevelType w:val="hybridMultilevel"/>
    <w:tmpl w:val="C81A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C4AA1"/>
    <w:multiLevelType w:val="hybridMultilevel"/>
    <w:tmpl w:val="C02CFBF4"/>
    <w:lvl w:ilvl="0" w:tplc="499899AC">
      <w:start w:val="1"/>
      <w:numFmt w:val="decimal"/>
      <w:lvlText w:val="%1."/>
      <w:lvlJc w:val="left"/>
      <w:pPr>
        <w:ind w:left="227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A7304"/>
    <w:multiLevelType w:val="hybridMultilevel"/>
    <w:tmpl w:val="8574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445FB"/>
    <w:multiLevelType w:val="hybridMultilevel"/>
    <w:tmpl w:val="E932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BA6"/>
    <w:multiLevelType w:val="hybridMultilevel"/>
    <w:tmpl w:val="AE52EE5C"/>
    <w:lvl w:ilvl="0" w:tplc="BFA6F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84CC9"/>
    <w:multiLevelType w:val="hybridMultilevel"/>
    <w:tmpl w:val="4224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296C"/>
    <w:multiLevelType w:val="hybridMultilevel"/>
    <w:tmpl w:val="7FFE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40A7"/>
    <w:multiLevelType w:val="hybridMultilevel"/>
    <w:tmpl w:val="2CD8C884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3EA15BE5"/>
    <w:multiLevelType w:val="multilevel"/>
    <w:tmpl w:val="56BCBF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05CE9"/>
    <w:multiLevelType w:val="hybridMultilevel"/>
    <w:tmpl w:val="49B4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A4A98"/>
    <w:multiLevelType w:val="hybridMultilevel"/>
    <w:tmpl w:val="C69605A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E573E3"/>
    <w:multiLevelType w:val="hybridMultilevel"/>
    <w:tmpl w:val="EDFEA87E"/>
    <w:lvl w:ilvl="0" w:tplc="007CFF0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0376BA"/>
    <w:multiLevelType w:val="hybridMultilevel"/>
    <w:tmpl w:val="86C8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32866"/>
    <w:multiLevelType w:val="multilevel"/>
    <w:tmpl w:val="0AD2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7485C"/>
    <w:multiLevelType w:val="hybridMultilevel"/>
    <w:tmpl w:val="539877D4"/>
    <w:lvl w:ilvl="0" w:tplc="A3E4D636">
      <w:start w:val="3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0EF4"/>
    <w:multiLevelType w:val="hybridMultilevel"/>
    <w:tmpl w:val="A04E80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61A90"/>
    <w:multiLevelType w:val="hybridMultilevel"/>
    <w:tmpl w:val="D37CE2B2"/>
    <w:lvl w:ilvl="0" w:tplc="5394D56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06F09A8"/>
    <w:multiLevelType w:val="multilevel"/>
    <w:tmpl w:val="3DF0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29F5798"/>
    <w:multiLevelType w:val="hybridMultilevel"/>
    <w:tmpl w:val="44E225FA"/>
    <w:lvl w:ilvl="0" w:tplc="A05C5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50146"/>
    <w:multiLevelType w:val="hybridMultilevel"/>
    <w:tmpl w:val="CEC4C51C"/>
    <w:lvl w:ilvl="0" w:tplc="658C2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5C5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7198"/>
    <w:multiLevelType w:val="hybridMultilevel"/>
    <w:tmpl w:val="23F6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B63DA"/>
    <w:multiLevelType w:val="hybridMultilevel"/>
    <w:tmpl w:val="F7D69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132C7"/>
    <w:multiLevelType w:val="hybridMultilevel"/>
    <w:tmpl w:val="4C0CBCCE"/>
    <w:lvl w:ilvl="0" w:tplc="5A724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82E8E"/>
    <w:multiLevelType w:val="hybridMultilevel"/>
    <w:tmpl w:val="8E24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81E21"/>
    <w:multiLevelType w:val="hybridMultilevel"/>
    <w:tmpl w:val="15BC51EE"/>
    <w:lvl w:ilvl="0" w:tplc="37B2F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D5B87"/>
    <w:multiLevelType w:val="hybridMultilevel"/>
    <w:tmpl w:val="D1FE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1EC0"/>
    <w:multiLevelType w:val="multilevel"/>
    <w:tmpl w:val="A39E9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94335"/>
    <w:multiLevelType w:val="hybridMultilevel"/>
    <w:tmpl w:val="36DE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A0EB8"/>
    <w:multiLevelType w:val="hybridMultilevel"/>
    <w:tmpl w:val="B8C60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04B02"/>
    <w:multiLevelType w:val="hybridMultilevel"/>
    <w:tmpl w:val="A94EBB10"/>
    <w:lvl w:ilvl="0" w:tplc="BF689B2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ADC45BE"/>
    <w:multiLevelType w:val="hybridMultilevel"/>
    <w:tmpl w:val="83EE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22692"/>
    <w:multiLevelType w:val="hybridMultilevel"/>
    <w:tmpl w:val="F130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82A63"/>
    <w:multiLevelType w:val="hybridMultilevel"/>
    <w:tmpl w:val="07F822DC"/>
    <w:lvl w:ilvl="0" w:tplc="BB506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D04F46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977DD"/>
    <w:multiLevelType w:val="hybridMultilevel"/>
    <w:tmpl w:val="AA8C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C5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8508A"/>
    <w:multiLevelType w:val="hybridMultilevel"/>
    <w:tmpl w:val="6F489B58"/>
    <w:lvl w:ilvl="0" w:tplc="A9025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01FBF"/>
    <w:multiLevelType w:val="hybridMultilevel"/>
    <w:tmpl w:val="89F2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97251DA"/>
    <w:multiLevelType w:val="hybridMultilevel"/>
    <w:tmpl w:val="C498B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C555F"/>
    <w:multiLevelType w:val="hybridMultilevel"/>
    <w:tmpl w:val="C5864A04"/>
    <w:lvl w:ilvl="0" w:tplc="53903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2"/>
  </w:num>
  <w:num w:numId="4">
    <w:abstractNumId w:val="11"/>
  </w:num>
  <w:num w:numId="5">
    <w:abstractNumId w:val="42"/>
  </w:num>
  <w:num w:numId="6">
    <w:abstractNumId w:val="34"/>
  </w:num>
  <w:num w:numId="7">
    <w:abstractNumId w:val="28"/>
  </w:num>
  <w:num w:numId="8">
    <w:abstractNumId w:val="41"/>
  </w:num>
  <w:num w:numId="9">
    <w:abstractNumId w:val="27"/>
  </w:num>
  <w:num w:numId="10">
    <w:abstractNumId w:val="33"/>
  </w:num>
  <w:num w:numId="11">
    <w:abstractNumId w:val="14"/>
  </w:num>
  <w:num w:numId="12">
    <w:abstractNumId w:val="13"/>
  </w:num>
  <w:num w:numId="13">
    <w:abstractNumId w:val="32"/>
  </w:num>
  <w:num w:numId="14">
    <w:abstractNumId w:val="47"/>
  </w:num>
  <w:num w:numId="15">
    <w:abstractNumId w:val="6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0"/>
  </w:num>
  <w:num w:numId="19">
    <w:abstractNumId w:val="8"/>
  </w:num>
  <w:num w:numId="20">
    <w:abstractNumId w:val="29"/>
  </w:num>
  <w:num w:numId="21">
    <w:abstractNumId w:val="5"/>
  </w:num>
  <w:num w:numId="22">
    <w:abstractNumId w:val="22"/>
  </w:num>
  <w:num w:numId="23">
    <w:abstractNumId w:val="9"/>
  </w:num>
  <w:num w:numId="24">
    <w:abstractNumId w:val="26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8"/>
  </w:num>
  <w:num w:numId="29">
    <w:abstractNumId w:val="24"/>
  </w:num>
  <w:num w:numId="30">
    <w:abstractNumId w:val="43"/>
  </w:num>
  <w:num w:numId="31">
    <w:abstractNumId w:val="39"/>
  </w:num>
  <w:num w:numId="32">
    <w:abstractNumId w:val="36"/>
  </w:num>
  <w:num w:numId="33">
    <w:abstractNumId w:val="12"/>
  </w:num>
  <w:num w:numId="34">
    <w:abstractNumId w:val="1"/>
  </w:num>
  <w:num w:numId="35">
    <w:abstractNumId w:val="30"/>
  </w:num>
  <w:num w:numId="36">
    <w:abstractNumId w:val="23"/>
  </w:num>
  <w:num w:numId="37">
    <w:abstractNumId w:val="46"/>
  </w:num>
  <w:num w:numId="38">
    <w:abstractNumId w:val="19"/>
  </w:num>
  <w:num w:numId="39">
    <w:abstractNumId w:val="7"/>
  </w:num>
  <w:num w:numId="40">
    <w:abstractNumId w:val="18"/>
  </w:num>
  <w:num w:numId="41">
    <w:abstractNumId w:val="20"/>
  </w:num>
  <w:num w:numId="42">
    <w:abstractNumId w:val="31"/>
  </w:num>
  <w:num w:numId="43">
    <w:abstractNumId w:val="3"/>
  </w:num>
  <w:num w:numId="44">
    <w:abstractNumId w:val="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2BC7"/>
    <w:rsid w:val="0002606A"/>
    <w:rsid w:val="000428DB"/>
    <w:rsid w:val="00044E13"/>
    <w:rsid w:val="00086B3A"/>
    <w:rsid w:val="0008727E"/>
    <w:rsid w:val="00092740"/>
    <w:rsid w:val="000B00F4"/>
    <w:rsid w:val="000B05DF"/>
    <w:rsid w:val="000B2F7F"/>
    <w:rsid w:val="000D2C40"/>
    <w:rsid w:val="000E4D97"/>
    <w:rsid w:val="000E7083"/>
    <w:rsid w:val="000F271F"/>
    <w:rsid w:val="000F579F"/>
    <w:rsid w:val="00110FB3"/>
    <w:rsid w:val="001117DC"/>
    <w:rsid w:val="0014037E"/>
    <w:rsid w:val="00144173"/>
    <w:rsid w:val="00152D2E"/>
    <w:rsid w:val="0015771B"/>
    <w:rsid w:val="001868B9"/>
    <w:rsid w:val="00197035"/>
    <w:rsid w:val="00197A5C"/>
    <w:rsid w:val="001A0A1B"/>
    <w:rsid w:val="001A1234"/>
    <w:rsid w:val="001B560A"/>
    <w:rsid w:val="001C6CDD"/>
    <w:rsid w:val="001D0F45"/>
    <w:rsid w:val="001D71D3"/>
    <w:rsid w:val="001E11ED"/>
    <w:rsid w:val="001E2226"/>
    <w:rsid w:val="001E32BC"/>
    <w:rsid w:val="001E37B3"/>
    <w:rsid w:val="001E4670"/>
    <w:rsid w:val="001E6A8C"/>
    <w:rsid w:val="002001E3"/>
    <w:rsid w:val="0022503A"/>
    <w:rsid w:val="00236C42"/>
    <w:rsid w:val="00241F2F"/>
    <w:rsid w:val="002425DD"/>
    <w:rsid w:val="002556E9"/>
    <w:rsid w:val="00267725"/>
    <w:rsid w:val="00273E42"/>
    <w:rsid w:val="00277792"/>
    <w:rsid w:val="002959FF"/>
    <w:rsid w:val="002B59C0"/>
    <w:rsid w:val="002D3585"/>
    <w:rsid w:val="002E0F84"/>
    <w:rsid w:val="002E73F3"/>
    <w:rsid w:val="00317237"/>
    <w:rsid w:val="003209EB"/>
    <w:rsid w:val="00322027"/>
    <w:rsid w:val="003300A9"/>
    <w:rsid w:val="00376E0C"/>
    <w:rsid w:val="00380659"/>
    <w:rsid w:val="00382040"/>
    <w:rsid w:val="00390000"/>
    <w:rsid w:val="003E56C5"/>
    <w:rsid w:val="003F6A0F"/>
    <w:rsid w:val="00432DA3"/>
    <w:rsid w:val="00436F0E"/>
    <w:rsid w:val="00464C68"/>
    <w:rsid w:val="00467122"/>
    <w:rsid w:val="00487A8E"/>
    <w:rsid w:val="0049138A"/>
    <w:rsid w:val="0049749E"/>
    <w:rsid w:val="004A636E"/>
    <w:rsid w:val="004B462D"/>
    <w:rsid w:val="004D2203"/>
    <w:rsid w:val="004D59AB"/>
    <w:rsid w:val="004E1CA6"/>
    <w:rsid w:val="004E4EFC"/>
    <w:rsid w:val="004E6F01"/>
    <w:rsid w:val="0050200D"/>
    <w:rsid w:val="00504E65"/>
    <w:rsid w:val="00510785"/>
    <w:rsid w:val="00517BA8"/>
    <w:rsid w:val="00535F14"/>
    <w:rsid w:val="0054102D"/>
    <w:rsid w:val="00544C09"/>
    <w:rsid w:val="005507DE"/>
    <w:rsid w:val="00551340"/>
    <w:rsid w:val="00560688"/>
    <w:rsid w:val="005A2487"/>
    <w:rsid w:val="005B161F"/>
    <w:rsid w:val="005B1C0B"/>
    <w:rsid w:val="005C212D"/>
    <w:rsid w:val="005D4154"/>
    <w:rsid w:val="006763CC"/>
    <w:rsid w:val="00687D93"/>
    <w:rsid w:val="006A18F5"/>
    <w:rsid w:val="006B4C0B"/>
    <w:rsid w:val="006C1C99"/>
    <w:rsid w:val="006C272A"/>
    <w:rsid w:val="00705203"/>
    <w:rsid w:val="00706952"/>
    <w:rsid w:val="0070771B"/>
    <w:rsid w:val="007505FA"/>
    <w:rsid w:val="007573EF"/>
    <w:rsid w:val="0076146F"/>
    <w:rsid w:val="007743B4"/>
    <w:rsid w:val="00780007"/>
    <w:rsid w:val="007800A5"/>
    <w:rsid w:val="00793309"/>
    <w:rsid w:val="007A70AB"/>
    <w:rsid w:val="007B30CF"/>
    <w:rsid w:val="007C54D7"/>
    <w:rsid w:val="007D4863"/>
    <w:rsid w:val="00806E8D"/>
    <w:rsid w:val="008120EB"/>
    <w:rsid w:val="0083134C"/>
    <w:rsid w:val="0083323A"/>
    <w:rsid w:val="00846F7C"/>
    <w:rsid w:val="00855B3B"/>
    <w:rsid w:val="00863AE6"/>
    <w:rsid w:val="008C3133"/>
    <w:rsid w:val="008C3F37"/>
    <w:rsid w:val="008C5E57"/>
    <w:rsid w:val="008D0FE6"/>
    <w:rsid w:val="008F0359"/>
    <w:rsid w:val="008F7785"/>
    <w:rsid w:val="00901E4B"/>
    <w:rsid w:val="00923086"/>
    <w:rsid w:val="00923349"/>
    <w:rsid w:val="00927B8F"/>
    <w:rsid w:val="00934111"/>
    <w:rsid w:val="00935193"/>
    <w:rsid w:val="00940D31"/>
    <w:rsid w:val="00967BE0"/>
    <w:rsid w:val="0097150B"/>
    <w:rsid w:val="009725F7"/>
    <w:rsid w:val="009826A9"/>
    <w:rsid w:val="009836BD"/>
    <w:rsid w:val="0099227D"/>
    <w:rsid w:val="00994E19"/>
    <w:rsid w:val="009A5CAC"/>
    <w:rsid w:val="009C28BE"/>
    <w:rsid w:val="009F23CE"/>
    <w:rsid w:val="009F69BC"/>
    <w:rsid w:val="00A10E8C"/>
    <w:rsid w:val="00A26C4E"/>
    <w:rsid w:val="00A4369F"/>
    <w:rsid w:val="00A53566"/>
    <w:rsid w:val="00A74445"/>
    <w:rsid w:val="00A747AB"/>
    <w:rsid w:val="00A751BD"/>
    <w:rsid w:val="00A85348"/>
    <w:rsid w:val="00A90DA4"/>
    <w:rsid w:val="00A933DE"/>
    <w:rsid w:val="00A95EFC"/>
    <w:rsid w:val="00AC0EB0"/>
    <w:rsid w:val="00AC3816"/>
    <w:rsid w:val="00AE02E5"/>
    <w:rsid w:val="00AF3577"/>
    <w:rsid w:val="00AF4AD3"/>
    <w:rsid w:val="00AF79FE"/>
    <w:rsid w:val="00B12169"/>
    <w:rsid w:val="00B15821"/>
    <w:rsid w:val="00B32A4F"/>
    <w:rsid w:val="00B40C4E"/>
    <w:rsid w:val="00B470ED"/>
    <w:rsid w:val="00B54D80"/>
    <w:rsid w:val="00B973BB"/>
    <w:rsid w:val="00BA509F"/>
    <w:rsid w:val="00BB2BB2"/>
    <w:rsid w:val="00BD2FE5"/>
    <w:rsid w:val="00BE2551"/>
    <w:rsid w:val="00BE7646"/>
    <w:rsid w:val="00BF5478"/>
    <w:rsid w:val="00C254B3"/>
    <w:rsid w:val="00C3147A"/>
    <w:rsid w:val="00C32EF0"/>
    <w:rsid w:val="00C70213"/>
    <w:rsid w:val="00C82899"/>
    <w:rsid w:val="00C95FBC"/>
    <w:rsid w:val="00CA020D"/>
    <w:rsid w:val="00CE5C2A"/>
    <w:rsid w:val="00CF15AB"/>
    <w:rsid w:val="00CF178F"/>
    <w:rsid w:val="00CF4683"/>
    <w:rsid w:val="00CF4FFF"/>
    <w:rsid w:val="00D1273D"/>
    <w:rsid w:val="00D62723"/>
    <w:rsid w:val="00D7501E"/>
    <w:rsid w:val="00D762AB"/>
    <w:rsid w:val="00D76873"/>
    <w:rsid w:val="00D952FC"/>
    <w:rsid w:val="00DA257D"/>
    <w:rsid w:val="00DB632A"/>
    <w:rsid w:val="00DF76D7"/>
    <w:rsid w:val="00E11818"/>
    <w:rsid w:val="00E156BD"/>
    <w:rsid w:val="00E26B44"/>
    <w:rsid w:val="00E464FB"/>
    <w:rsid w:val="00E54155"/>
    <w:rsid w:val="00E61463"/>
    <w:rsid w:val="00E66951"/>
    <w:rsid w:val="00E9500C"/>
    <w:rsid w:val="00E96D99"/>
    <w:rsid w:val="00EC7DF0"/>
    <w:rsid w:val="00ED3938"/>
    <w:rsid w:val="00EF39E5"/>
    <w:rsid w:val="00EF424F"/>
    <w:rsid w:val="00EF5AAC"/>
    <w:rsid w:val="00EF78A5"/>
    <w:rsid w:val="00F036FD"/>
    <w:rsid w:val="00F2173D"/>
    <w:rsid w:val="00F23917"/>
    <w:rsid w:val="00F30D76"/>
    <w:rsid w:val="00F3703C"/>
    <w:rsid w:val="00F477E9"/>
    <w:rsid w:val="00F7282E"/>
    <w:rsid w:val="00F87A32"/>
    <w:rsid w:val="00F91356"/>
    <w:rsid w:val="00F94EEC"/>
    <w:rsid w:val="00F9776A"/>
    <w:rsid w:val="00FA200C"/>
    <w:rsid w:val="00FA2B07"/>
    <w:rsid w:val="00FE0F88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0D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12D"/>
    <w:rPr>
      <w:b/>
      <w:bCs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E5415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6E8D"/>
  </w:style>
  <w:style w:type="character" w:customStyle="1" w:styleId="highlight">
    <w:name w:val="highlight"/>
    <w:basedOn w:val="Domylnaczcionkaakapitu"/>
    <w:rsid w:val="002E73F3"/>
  </w:style>
  <w:style w:type="character" w:styleId="Odwoanieprzypisukocowego">
    <w:name w:val="endnote reference"/>
    <w:basedOn w:val="Domylnaczcionkaakapitu"/>
    <w:uiPriority w:val="99"/>
    <w:semiHidden/>
    <w:unhideWhenUsed/>
    <w:rsid w:val="002E0F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00D"/>
    <w:rPr>
      <w:sz w:val="20"/>
      <w:szCs w:val="20"/>
    </w:rPr>
  </w:style>
  <w:style w:type="paragraph" w:styleId="Poprawka">
    <w:name w:val="Revision"/>
    <w:hidden/>
    <w:uiPriority w:val="99"/>
    <w:semiHidden/>
    <w:rsid w:val="00C95FBC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link w:val="Akapitzlist"/>
    <w:uiPriority w:val="34"/>
    <w:locked/>
    <w:rsid w:val="00DB632A"/>
  </w:style>
  <w:style w:type="paragraph" w:customStyle="1" w:styleId="gmail-msolistparagraph">
    <w:name w:val="gmail-msolistparagraph"/>
    <w:basedOn w:val="Normalny"/>
    <w:rsid w:val="008332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0D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12D"/>
    <w:rPr>
      <w:b/>
      <w:bCs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E5415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6E8D"/>
  </w:style>
  <w:style w:type="character" w:customStyle="1" w:styleId="highlight">
    <w:name w:val="highlight"/>
    <w:basedOn w:val="Domylnaczcionkaakapitu"/>
    <w:rsid w:val="002E73F3"/>
  </w:style>
  <w:style w:type="character" w:styleId="Odwoanieprzypisukocowego">
    <w:name w:val="endnote reference"/>
    <w:basedOn w:val="Domylnaczcionkaakapitu"/>
    <w:uiPriority w:val="99"/>
    <w:semiHidden/>
    <w:unhideWhenUsed/>
    <w:rsid w:val="002E0F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00D"/>
    <w:rPr>
      <w:sz w:val="20"/>
      <w:szCs w:val="20"/>
    </w:rPr>
  </w:style>
  <w:style w:type="paragraph" w:styleId="Poprawka">
    <w:name w:val="Revision"/>
    <w:hidden/>
    <w:uiPriority w:val="99"/>
    <w:semiHidden/>
    <w:rsid w:val="00C95FBC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link w:val="Akapitzlist"/>
    <w:uiPriority w:val="34"/>
    <w:locked/>
    <w:rsid w:val="00DB632A"/>
  </w:style>
  <w:style w:type="paragraph" w:customStyle="1" w:styleId="gmail-msolistparagraph">
    <w:name w:val="gmail-msolistparagraph"/>
    <w:basedOn w:val="Normalny"/>
    <w:rsid w:val="008332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@podkarpackie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06F8-4951-4A0C-BDC5-E90983C2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10</cp:revision>
  <cp:lastPrinted>2020-11-03T08:11:00Z</cp:lastPrinted>
  <dcterms:created xsi:type="dcterms:W3CDTF">2022-06-29T09:00:00Z</dcterms:created>
  <dcterms:modified xsi:type="dcterms:W3CDTF">2022-07-13T08:15:00Z</dcterms:modified>
</cp:coreProperties>
</file>