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FD" w:rsidRPr="00E147C7" w:rsidRDefault="00012CFD" w:rsidP="00012CFD">
      <w:pPr>
        <w:spacing w:after="2" w:line="274" w:lineRule="auto"/>
        <w:jc w:val="center"/>
        <w:rPr>
          <w:rFonts w:ascii="Calibri" w:eastAsia="Calibri" w:hAnsi="Calibri" w:cs="Calibri"/>
          <w:b/>
          <w:color w:val="000000"/>
        </w:rPr>
      </w:pPr>
      <w:r>
        <w:rPr>
          <w:rFonts w:ascii="Calibri" w:eastAsia="Calibri" w:hAnsi="Calibri" w:cs="Calibri"/>
          <w:b/>
          <w:color w:val="000000"/>
        </w:rPr>
        <w:t xml:space="preserve">ZAPYTANIE OFERTOWE </w:t>
      </w:r>
    </w:p>
    <w:p w:rsidR="009C28AA" w:rsidRDefault="00AE4247" w:rsidP="009C28AA">
      <w:pPr>
        <w:spacing w:after="2" w:line="274" w:lineRule="auto"/>
        <w:ind w:left="708" w:right="992"/>
        <w:jc w:val="center"/>
        <w:rPr>
          <w:rFonts w:ascii="Calibri" w:eastAsia="Calibri" w:hAnsi="Calibri" w:cs="Calibri"/>
          <w:b/>
        </w:rPr>
      </w:pPr>
      <w:r>
        <w:rPr>
          <w:b/>
        </w:rPr>
        <w:t>Nr PROT.01/04/2024</w:t>
      </w:r>
      <w:r w:rsidR="009C28AA" w:rsidRPr="002844B3">
        <w:rPr>
          <w:b/>
        </w:rPr>
        <w:t xml:space="preserve"> </w:t>
      </w:r>
      <w:r w:rsidR="009C28AA">
        <w:rPr>
          <w:b/>
        </w:rPr>
        <w:t>na</w:t>
      </w:r>
      <w:r w:rsidR="009C28AA" w:rsidRPr="00E0789E">
        <w:rPr>
          <w:rFonts w:ascii="Calibri" w:eastAsia="Calibri" w:hAnsi="Calibri" w:cs="Calibri"/>
          <w:b/>
        </w:rPr>
        <w:t xml:space="preserve"> </w:t>
      </w:r>
      <w:r>
        <w:rPr>
          <w:rFonts w:ascii="Calibri" w:eastAsia="Calibri" w:hAnsi="Calibri" w:cs="Calibri"/>
          <w:b/>
        </w:rPr>
        <w:t>produkcję 43</w:t>
      </w:r>
      <w:r w:rsidR="009C28AA">
        <w:rPr>
          <w:rFonts w:ascii="Calibri" w:eastAsia="Calibri" w:hAnsi="Calibri" w:cs="Calibri"/>
          <w:b/>
        </w:rPr>
        <w:t xml:space="preserve"> tablic tyflograficznych wraz z mocowaniem</w:t>
      </w:r>
    </w:p>
    <w:p w:rsidR="00012CFD" w:rsidRDefault="00012CFD" w:rsidP="00012CFD">
      <w:pPr>
        <w:spacing w:after="2" w:line="274" w:lineRule="auto"/>
        <w:ind w:left="2890" w:right="2937"/>
        <w:jc w:val="center"/>
      </w:pPr>
    </w:p>
    <w:p w:rsidR="00012CFD" w:rsidRPr="0022314C" w:rsidRDefault="00012CFD" w:rsidP="00012CFD">
      <w:pPr>
        <w:numPr>
          <w:ilvl w:val="0"/>
          <w:numId w:val="1"/>
        </w:numPr>
        <w:shd w:val="clear" w:color="auto" w:fill="E6E6E6"/>
        <w:spacing w:after="17" w:line="259" w:lineRule="auto"/>
        <w:ind w:left="212" w:hanging="227"/>
        <w:jc w:val="both"/>
        <w:rPr>
          <w:rFonts w:ascii="Calibri" w:eastAsia="Calibri" w:hAnsi="Calibri" w:cs="Calibri"/>
          <w:color w:val="000000"/>
        </w:rPr>
      </w:pPr>
      <w:r>
        <w:rPr>
          <w:rFonts w:ascii="Calibri" w:eastAsia="Calibri" w:hAnsi="Calibri" w:cs="Calibri"/>
          <w:b/>
          <w:color w:val="000000"/>
        </w:rPr>
        <w:t>ZAMAWIAJĄCY</w:t>
      </w:r>
      <w:r>
        <w:rPr>
          <w:rFonts w:ascii="Calibri" w:eastAsia="Calibri" w:hAnsi="Calibri" w:cs="Calibri"/>
          <w:b/>
          <w:color w:val="000000"/>
        </w:rPr>
        <w:tab/>
      </w:r>
    </w:p>
    <w:p w:rsidR="00012CFD" w:rsidRPr="0022314C" w:rsidRDefault="00012CFD" w:rsidP="00012CFD">
      <w:pPr>
        <w:spacing w:after="26" w:line="248" w:lineRule="auto"/>
        <w:ind w:left="2134" w:right="36" w:hanging="10"/>
        <w:jc w:val="both"/>
        <w:rPr>
          <w:rFonts w:ascii="Calibri" w:eastAsia="Calibri" w:hAnsi="Calibri" w:cs="Calibri"/>
          <w:color w:val="000000"/>
        </w:rPr>
      </w:pPr>
      <w:r w:rsidRPr="0022314C">
        <w:rPr>
          <w:rFonts w:ascii="Calibri" w:eastAsia="Calibri" w:hAnsi="Calibri" w:cs="Calibri"/>
          <w:color w:val="000000"/>
        </w:rPr>
        <w:t xml:space="preserve">Podkarpacka Regionalna Organizacja Turystyczna </w:t>
      </w:r>
    </w:p>
    <w:p w:rsidR="00012CFD" w:rsidRPr="0022314C" w:rsidRDefault="00012CFD" w:rsidP="00012CFD">
      <w:pPr>
        <w:spacing w:after="26" w:line="248" w:lineRule="auto"/>
        <w:ind w:left="2134" w:right="36" w:hanging="10"/>
        <w:jc w:val="both"/>
        <w:rPr>
          <w:rFonts w:ascii="Calibri" w:eastAsia="Calibri" w:hAnsi="Calibri" w:cs="Calibri"/>
          <w:color w:val="000000"/>
        </w:rPr>
      </w:pPr>
      <w:r>
        <w:rPr>
          <w:rFonts w:ascii="Calibri" w:eastAsia="Calibri" w:hAnsi="Calibri" w:cs="Calibri"/>
          <w:color w:val="000000"/>
        </w:rPr>
        <w:t>u</w:t>
      </w:r>
      <w:r w:rsidRPr="0022314C">
        <w:rPr>
          <w:rFonts w:ascii="Calibri" w:eastAsia="Calibri" w:hAnsi="Calibri" w:cs="Calibri"/>
          <w:color w:val="000000"/>
        </w:rPr>
        <w:t xml:space="preserve">l. Grunwaldzka 2, 35-068 Rzeszów </w:t>
      </w:r>
    </w:p>
    <w:p w:rsidR="00012CFD" w:rsidRPr="002C74E7" w:rsidRDefault="00012CFD" w:rsidP="00012CFD">
      <w:pPr>
        <w:spacing w:after="26" w:line="248" w:lineRule="auto"/>
        <w:ind w:left="2134" w:right="36" w:hanging="10"/>
        <w:jc w:val="both"/>
        <w:rPr>
          <w:rFonts w:ascii="Calibri" w:eastAsia="Calibri" w:hAnsi="Calibri" w:cs="Calibri"/>
          <w:color w:val="000000"/>
          <w:lang w:val="de-DE"/>
        </w:rPr>
      </w:pPr>
      <w:r w:rsidRPr="002C74E7">
        <w:rPr>
          <w:rFonts w:ascii="Calibri" w:eastAsia="Calibri" w:hAnsi="Calibri" w:cs="Calibri"/>
          <w:color w:val="000000"/>
          <w:lang w:val="de-DE"/>
        </w:rPr>
        <w:t xml:space="preserve">tel. +48 17 852 00 09 </w:t>
      </w:r>
    </w:p>
    <w:p w:rsidR="00012CFD" w:rsidRDefault="00012CFD" w:rsidP="00012CFD">
      <w:pPr>
        <w:spacing w:after="26" w:line="248" w:lineRule="auto"/>
        <w:ind w:left="2134" w:right="36" w:hanging="10"/>
        <w:jc w:val="both"/>
        <w:rPr>
          <w:rFonts w:ascii="Calibri" w:eastAsia="Calibri" w:hAnsi="Calibri" w:cs="Calibri"/>
          <w:color w:val="000000"/>
          <w:lang w:val="de-DE"/>
        </w:rPr>
      </w:pPr>
      <w:proofErr w:type="spellStart"/>
      <w:r w:rsidRPr="0022314C">
        <w:rPr>
          <w:rFonts w:ascii="Calibri" w:eastAsia="Calibri" w:hAnsi="Calibri" w:cs="Calibri"/>
          <w:color w:val="000000"/>
          <w:lang w:val="de-DE"/>
        </w:rPr>
        <w:t>e-mail</w:t>
      </w:r>
      <w:proofErr w:type="spellEnd"/>
      <w:r w:rsidRPr="0022314C">
        <w:rPr>
          <w:rFonts w:ascii="Calibri" w:eastAsia="Calibri" w:hAnsi="Calibri" w:cs="Calibri"/>
          <w:color w:val="000000"/>
          <w:lang w:val="de-DE"/>
        </w:rPr>
        <w:t xml:space="preserve">: </w:t>
      </w:r>
      <w:hyperlink r:id="rId8" w:history="1">
        <w:r w:rsidRPr="00A16FC1">
          <w:rPr>
            <w:rStyle w:val="Hipercze"/>
            <w:rFonts w:ascii="Calibri" w:eastAsia="Calibri" w:hAnsi="Calibri" w:cs="Calibri"/>
            <w:lang w:val="de-DE"/>
          </w:rPr>
          <w:t>prot@</w:t>
        </w:r>
        <w:r>
          <w:rPr>
            <w:rStyle w:val="Hipercze"/>
            <w:rFonts w:ascii="Calibri" w:eastAsia="Calibri" w:hAnsi="Calibri" w:cs="Calibri"/>
            <w:lang w:val="de-DE"/>
          </w:rPr>
          <w:t>podkarpackie.travel</w:t>
        </w:r>
      </w:hyperlink>
    </w:p>
    <w:p w:rsidR="00012CFD" w:rsidRDefault="00012CFD" w:rsidP="00012CFD">
      <w:pPr>
        <w:spacing w:after="0" w:line="259" w:lineRule="auto"/>
        <w:rPr>
          <w:b/>
          <w:color w:val="000000" w:themeColor="text1"/>
        </w:rPr>
      </w:pPr>
    </w:p>
    <w:p w:rsidR="00012CFD" w:rsidRDefault="00012CFD" w:rsidP="00012CFD">
      <w:pPr>
        <w:spacing w:after="0" w:line="259" w:lineRule="auto"/>
        <w:rPr>
          <w:b/>
          <w:color w:val="000000" w:themeColor="text1"/>
        </w:rPr>
      </w:pPr>
      <w:r w:rsidRPr="001C460E">
        <w:rPr>
          <w:b/>
          <w:color w:val="000000" w:themeColor="text1"/>
        </w:rPr>
        <w:t xml:space="preserve">Numery CPV: </w:t>
      </w:r>
    </w:p>
    <w:p w:rsidR="009C28AA" w:rsidRDefault="009C28AA" w:rsidP="009C28AA">
      <w:pPr>
        <w:pStyle w:val="Akapitzlist"/>
        <w:spacing w:after="0" w:line="240" w:lineRule="auto"/>
        <w:ind w:left="426"/>
      </w:pPr>
      <w:r>
        <w:t>24000000-4 – Druki  produkty podobne</w:t>
      </w:r>
    </w:p>
    <w:p w:rsidR="009C28AA" w:rsidRDefault="009C28AA" w:rsidP="009C28AA">
      <w:pPr>
        <w:pStyle w:val="Akapitzlist"/>
        <w:spacing w:after="0" w:line="240" w:lineRule="auto"/>
        <w:ind w:left="426"/>
      </w:pPr>
      <w:r>
        <w:t>79800000-2 – Usługi drukowania i powiązane</w:t>
      </w:r>
    </w:p>
    <w:p w:rsidR="009C28AA" w:rsidRDefault="009C28AA" w:rsidP="009C28AA">
      <w:pPr>
        <w:pStyle w:val="Akapitzlist"/>
        <w:spacing w:after="0" w:line="240" w:lineRule="auto"/>
        <w:ind w:left="426"/>
      </w:pPr>
      <w:r>
        <w:t>30195000 - Tablice</w:t>
      </w:r>
    </w:p>
    <w:p w:rsidR="00012CFD" w:rsidRPr="0022314C" w:rsidRDefault="00012CFD" w:rsidP="00012CFD">
      <w:pPr>
        <w:shd w:val="clear" w:color="auto" w:fill="E6E6E6"/>
        <w:spacing w:after="17" w:line="259" w:lineRule="auto"/>
        <w:rPr>
          <w:rFonts w:ascii="Calibri" w:eastAsia="Calibri" w:hAnsi="Calibri" w:cs="Calibri"/>
          <w:color w:val="000000"/>
        </w:rPr>
      </w:pPr>
      <w:r>
        <w:rPr>
          <w:rFonts w:ascii="Calibri" w:eastAsia="Calibri" w:hAnsi="Calibri" w:cs="Calibri"/>
          <w:b/>
          <w:color w:val="000000"/>
        </w:rPr>
        <w:t>II. OPIS PRZEDMIOTU ZAMÓWIENIA</w:t>
      </w:r>
    </w:p>
    <w:p w:rsidR="00AE4247" w:rsidRDefault="00AE4247" w:rsidP="00AE4247">
      <w:pPr>
        <w:pStyle w:val="Akapitzlist"/>
        <w:spacing w:after="0" w:line="240" w:lineRule="auto"/>
        <w:ind w:left="426"/>
        <w:jc w:val="both"/>
      </w:pPr>
      <w:r>
        <w:t xml:space="preserve">Przedmiotem zamówienia jest wykonanie i dostawa na adres przekazany przez Zamawiającego 43 informacyjnych tablic tyflograficznych wraz z mocowaniem przedstawiających drewniane zabytki należące do Szlaku Architektury Drewnianej województwa podkarpackiego. </w:t>
      </w:r>
    </w:p>
    <w:p w:rsidR="00AE4247" w:rsidRDefault="00AE4247" w:rsidP="00AE4247">
      <w:pPr>
        <w:pStyle w:val="Akapitzlist"/>
        <w:spacing w:after="0" w:line="240" w:lineRule="auto"/>
        <w:ind w:left="1146"/>
        <w:jc w:val="both"/>
      </w:pPr>
    </w:p>
    <w:p w:rsidR="00AE4247" w:rsidRDefault="00AE4247" w:rsidP="00AE4247">
      <w:pPr>
        <w:pStyle w:val="Akapitzlist"/>
        <w:numPr>
          <w:ilvl w:val="0"/>
          <w:numId w:val="25"/>
        </w:numPr>
        <w:spacing w:after="0" w:line="240" w:lineRule="auto"/>
        <w:ind w:left="709"/>
        <w:jc w:val="both"/>
      </w:pPr>
      <w:r>
        <w:t>Produkcja jednostronnych 43 tablic tyflograficznych o wymiarach 90 cm x 126 cm, w oparciu o projekt graficzny stworzony przez Zamawiającego (przykładowy projekt Załącznik nr 3),</w:t>
      </w:r>
    </w:p>
    <w:p w:rsidR="00AE4247" w:rsidRDefault="00AE4247" w:rsidP="00AE4247">
      <w:pPr>
        <w:numPr>
          <w:ilvl w:val="0"/>
          <w:numId w:val="25"/>
        </w:numPr>
        <w:spacing w:before="100" w:beforeAutospacing="1" w:after="100" w:afterAutospacing="1" w:line="240" w:lineRule="auto"/>
        <w:ind w:left="709"/>
        <w:jc w:val="both"/>
      </w:pPr>
      <w:r>
        <w:rPr>
          <w:color w:val="0D0D0D"/>
          <w:shd w:val="clear" w:color="auto" w:fill="FFFFFF"/>
        </w:rPr>
        <w:t>Gotowa tablica powinna być spójna pod względem wyglądu z tablicami, które już istnieją na Szlaku (zdjęcia tablic stanowią załączniki nr 4 i nr 5, nr 6),</w:t>
      </w:r>
    </w:p>
    <w:p w:rsidR="00AE4247" w:rsidRDefault="00AE4247" w:rsidP="00AE4247">
      <w:pPr>
        <w:pStyle w:val="Akapitzlist"/>
        <w:numPr>
          <w:ilvl w:val="0"/>
          <w:numId w:val="25"/>
        </w:numPr>
        <w:spacing w:after="0" w:line="240" w:lineRule="auto"/>
        <w:ind w:left="709"/>
        <w:jc w:val="both"/>
      </w:pPr>
      <w:r>
        <w:t>Przekształcenie tekstu (opis zabytku) w języku polskim z projektu graficznego na graficzny zapis brajlowski (teksty mają do ok. 1800 znaków ze spacjami).</w:t>
      </w:r>
    </w:p>
    <w:p w:rsidR="00AE4247" w:rsidRDefault="00AE4247" w:rsidP="00AE4247">
      <w:pPr>
        <w:pStyle w:val="Akapitzlist"/>
        <w:numPr>
          <w:ilvl w:val="0"/>
          <w:numId w:val="25"/>
        </w:numPr>
        <w:spacing w:after="0" w:line="240" w:lineRule="auto"/>
        <w:ind w:left="709"/>
        <w:jc w:val="both"/>
      </w:pPr>
      <w:r>
        <w:t>Wytłoczona ilustracja obiektu (obrys obiektu lub jego fragmentu - typu obraz termoformowany, 1 tablica - 1 ilustracja obiektu).</w:t>
      </w:r>
    </w:p>
    <w:p w:rsidR="00AE4247" w:rsidRDefault="00AE4247" w:rsidP="00AE4247">
      <w:pPr>
        <w:pStyle w:val="Akapitzlist"/>
        <w:numPr>
          <w:ilvl w:val="0"/>
          <w:numId w:val="25"/>
        </w:numPr>
        <w:spacing w:after="0" w:line="240" w:lineRule="auto"/>
        <w:ind w:left="709"/>
        <w:jc w:val="both"/>
      </w:pPr>
      <w:r>
        <w:t xml:space="preserve">Materiał, z którego mają być wykonane tablice, musi być odporny na warunki atmosferyczne typu </w:t>
      </w:r>
      <w:proofErr w:type="spellStart"/>
      <w:r>
        <w:t>dibond</w:t>
      </w:r>
      <w:proofErr w:type="spellEnd"/>
      <w:r>
        <w:t xml:space="preserve"> (tablice będą umiejscowione przy obiekcie na wolnym powietrzu, zamocowane na istniejącym słupku- parametry istniejących słupków: 260 cm - wysokość, 65 mm - średnica).</w:t>
      </w:r>
    </w:p>
    <w:p w:rsidR="00AE4247" w:rsidRDefault="00AE4247" w:rsidP="00AE4247">
      <w:pPr>
        <w:pStyle w:val="Akapitzlist"/>
        <w:numPr>
          <w:ilvl w:val="0"/>
          <w:numId w:val="25"/>
        </w:numPr>
        <w:spacing w:after="0" w:line="240" w:lineRule="auto"/>
        <w:ind w:left="709"/>
        <w:jc w:val="both"/>
      </w:pPr>
      <w:r>
        <w:t xml:space="preserve">Dostosowanie mocowań na tyłach tablic odpowiednich do montażu na istniejących słupkach (typu uchwyt uniwersalny zacisk na rurę FI 50/60 MM/ typu profil nitowany, po 2-3 </w:t>
      </w:r>
      <w:proofErr w:type="spellStart"/>
      <w:r>
        <w:t>szt</w:t>
      </w:r>
      <w:proofErr w:type="spellEnd"/>
      <w:r>
        <w:t>, lub inny uchwyt zaproponowany przez oferenta.</w:t>
      </w:r>
    </w:p>
    <w:p w:rsidR="00AE4247" w:rsidRDefault="00AE4247" w:rsidP="00AE4247">
      <w:pPr>
        <w:pStyle w:val="Akapitzlist"/>
        <w:numPr>
          <w:ilvl w:val="0"/>
          <w:numId w:val="25"/>
        </w:numPr>
        <w:spacing w:after="0" w:line="240" w:lineRule="auto"/>
        <w:ind w:left="709"/>
        <w:jc w:val="both"/>
      </w:pPr>
      <w:r>
        <w:t>Dostawa wyprodukowanych tablic na adres przekazany przez Zamawiającego.</w:t>
      </w:r>
    </w:p>
    <w:p w:rsidR="00AE4247" w:rsidRDefault="00AE4247" w:rsidP="00AE4247">
      <w:pPr>
        <w:pStyle w:val="Akapitzlist"/>
        <w:numPr>
          <w:ilvl w:val="0"/>
          <w:numId w:val="25"/>
        </w:numPr>
        <w:spacing w:after="0" w:line="240" w:lineRule="auto"/>
        <w:ind w:left="709"/>
        <w:jc w:val="both"/>
      </w:pPr>
      <w:r>
        <w:t xml:space="preserve">Termin przesłania projektów graficznych przez Zamawiającego: czerwiec 2024 r. (nie później niż 28.06.2024 r.) </w:t>
      </w:r>
    </w:p>
    <w:p w:rsidR="00AE4247" w:rsidRDefault="00AE4247" w:rsidP="00AE4247">
      <w:pPr>
        <w:pStyle w:val="Akapitzlist"/>
        <w:numPr>
          <w:ilvl w:val="0"/>
          <w:numId w:val="25"/>
        </w:numPr>
        <w:spacing w:after="0" w:line="240" w:lineRule="auto"/>
        <w:ind w:left="709"/>
        <w:jc w:val="both"/>
      </w:pPr>
      <w:r>
        <w:t xml:space="preserve">Termin realizacji zamówienia: maksymalnie 6 września 2024 r. </w:t>
      </w:r>
    </w:p>
    <w:p w:rsidR="00AE4247" w:rsidRPr="00AB124A" w:rsidRDefault="00AE4247" w:rsidP="00AE4247">
      <w:pPr>
        <w:pStyle w:val="Akapitzlist"/>
        <w:numPr>
          <w:ilvl w:val="0"/>
          <w:numId w:val="25"/>
        </w:numPr>
        <w:spacing w:after="0" w:line="240" w:lineRule="auto"/>
        <w:ind w:left="709"/>
        <w:jc w:val="both"/>
      </w:pPr>
      <w:r w:rsidRPr="00AB124A">
        <w:t xml:space="preserve">rozliczenie z Wykonawcą nastąpi po zrealizowaniu całego </w:t>
      </w:r>
      <w:r>
        <w:t>zadania</w:t>
      </w:r>
      <w:r w:rsidRPr="00AB124A">
        <w:t xml:space="preserve">, po podpisaniu protokołu odbioru i wystawieniu faktury/rachunku. </w:t>
      </w:r>
    </w:p>
    <w:p w:rsidR="00012CFD" w:rsidRDefault="00012CFD" w:rsidP="00012CFD">
      <w:pPr>
        <w:pStyle w:val="Akapitzlist"/>
        <w:ind w:left="426"/>
        <w:jc w:val="both"/>
      </w:pPr>
    </w:p>
    <w:p w:rsidR="00012CFD" w:rsidRDefault="00012CFD" w:rsidP="00012CFD">
      <w:pPr>
        <w:pStyle w:val="Akapitzlist"/>
        <w:numPr>
          <w:ilvl w:val="0"/>
          <w:numId w:val="11"/>
        </w:numPr>
        <w:shd w:val="clear" w:color="auto" w:fill="E6E6E6"/>
        <w:tabs>
          <w:tab w:val="left" w:pos="284"/>
        </w:tabs>
        <w:spacing w:after="0"/>
        <w:ind w:left="0"/>
        <w:jc w:val="both"/>
        <w:rPr>
          <w:b/>
        </w:rPr>
      </w:pPr>
      <w:r w:rsidRPr="002E22CE">
        <w:rPr>
          <w:b/>
        </w:rPr>
        <w:t>WARUNKI REALIZACJI ZAMÓWIENIA</w:t>
      </w:r>
    </w:p>
    <w:p w:rsidR="00012CFD" w:rsidRDefault="00012CFD" w:rsidP="009C28AA">
      <w:pPr>
        <w:pStyle w:val="Akapitzlist"/>
        <w:numPr>
          <w:ilvl w:val="0"/>
          <w:numId w:val="32"/>
        </w:numPr>
        <w:spacing w:after="0" w:line="240" w:lineRule="auto"/>
        <w:jc w:val="both"/>
      </w:pPr>
      <w:r w:rsidRPr="005F6CFF">
        <w:t>W wyniku postępowania z Wykonawcą zostanie zawarta umowa</w:t>
      </w:r>
      <w:r>
        <w:t>.</w:t>
      </w:r>
    </w:p>
    <w:p w:rsidR="00012CFD" w:rsidRDefault="00012CFD" w:rsidP="009C28AA">
      <w:pPr>
        <w:pStyle w:val="Akapitzlist"/>
        <w:numPr>
          <w:ilvl w:val="0"/>
          <w:numId w:val="32"/>
        </w:numPr>
        <w:spacing w:after="0" w:line="240" w:lineRule="auto"/>
        <w:jc w:val="both"/>
        <w:rPr>
          <w:b/>
        </w:rPr>
      </w:pPr>
      <w:r w:rsidRPr="00D9302A">
        <w:rPr>
          <w:b/>
        </w:rPr>
        <w:t>Termin realizacji zamówienia</w:t>
      </w:r>
      <w:r w:rsidR="00827F27">
        <w:t xml:space="preserve"> określa się na: </w:t>
      </w:r>
      <w:r w:rsidR="00AE4247">
        <w:rPr>
          <w:b/>
        </w:rPr>
        <w:t>06</w:t>
      </w:r>
      <w:r w:rsidR="00827F27" w:rsidRPr="00827F27">
        <w:rPr>
          <w:b/>
        </w:rPr>
        <w:t>.0</w:t>
      </w:r>
      <w:r w:rsidR="009C28AA">
        <w:rPr>
          <w:b/>
        </w:rPr>
        <w:t>9</w:t>
      </w:r>
      <w:r w:rsidR="00AE4247">
        <w:rPr>
          <w:b/>
        </w:rPr>
        <w:t>.2024</w:t>
      </w:r>
      <w:r w:rsidR="00827F27" w:rsidRPr="00827F27">
        <w:rPr>
          <w:b/>
        </w:rPr>
        <w:t xml:space="preserve"> r.</w:t>
      </w:r>
      <w:r w:rsidR="00827F27">
        <w:t xml:space="preserve"> </w:t>
      </w:r>
    </w:p>
    <w:p w:rsidR="00012CFD" w:rsidRDefault="00012CFD" w:rsidP="009C28AA">
      <w:pPr>
        <w:pStyle w:val="Akapitzlist"/>
        <w:numPr>
          <w:ilvl w:val="0"/>
          <w:numId w:val="32"/>
        </w:numPr>
        <w:spacing w:after="0" w:line="240" w:lineRule="auto"/>
        <w:jc w:val="both"/>
      </w:pPr>
      <w:r w:rsidRPr="005F6CFF">
        <w:t xml:space="preserve">Wykonawca i Zamawiający dopuszczają możliwość </w:t>
      </w:r>
      <w:r>
        <w:t>wydłużenia</w:t>
      </w:r>
      <w:r w:rsidRPr="005F6CFF">
        <w:t xml:space="preserve"> terminu realizacji zamówienia, jeżeli realizacja projektu lub działań z przyczyn niezależnych od Wykonawcy i Zamawiającego będzie się wydłużać (zdarzenia losowe, nadzwyczajne tj. np. w skutek wojny, epidemii)</w:t>
      </w:r>
      <w:r w:rsidR="00227711">
        <w:t xml:space="preserve">. </w:t>
      </w:r>
      <w:r w:rsidRPr="005F6CFF">
        <w:t>Przesunięcie terminu w takim przypadku nastąpi poprzez aneksowanie umowy.</w:t>
      </w:r>
    </w:p>
    <w:p w:rsidR="00012CFD" w:rsidRDefault="00012CFD" w:rsidP="009C28AA">
      <w:pPr>
        <w:pStyle w:val="Akapitzlist"/>
        <w:numPr>
          <w:ilvl w:val="0"/>
          <w:numId w:val="32"/>
        </w:numPr>
        <w:spacing w:after="0" w:line="240" w:lineRule="auto"/>
        <w:jc w:val="both"/>
      </w:pPr>
      <w:r w:rsidRPr="005F6CFF">
        <w:lastRenderedPageBreak/>
        <w:t>Przyjęcie</w:t>
      </w:r>
      <w:r w:rsidR="00E30E4E">
        <w:t xml:space="preserve"> </w:t>
      </w:r>
      <w:r w:rsidRPr="005F6CFF">
        <w:t>wykonania przedmiotu zamówienia</w:t>
      </w:r>
      <w:r w:rsidR="00E30E4E">
        <w:t xml:space="preserve"> </w:t>
      </w:r>
      <w:r w:rsidRPr="005F6CFF">
        <w:t>przez Zamawiającego nastąpi na podstawie protokołu</w:t>
      </w:r>
      <w:r>
        <w:t xml:space="preserve"> zdawczo-odbiorczego</w:t>
      </w:r>
      <w:r w:rsidRPr="005F6CFF">
        <w:t>.</w:t>
      </w:r>
    </w:p>
    <w:p w:rsidR="00012CFD" w:rsidRDefault="00012CFD" w:rsidP="009C28AA">
      <w:pPr>
        <w:pStyle w:val="Akapitzlist"/>
        <w:numPr>
          <w:ilvl w:val="0"/>
          <w:numId w:val="32"/>
        </w:numPr>
        <w:spacing w:after="0" w:line="240" w:lineRule="auto"/>
        <w:jc w:val="both"/>
      </w:pPr>
      <w:r w:rsidRPr="005F6CFF">
        <w:t>Warunki płatności:</w:t>
      </w:r>
      <w:r w:rsidR="008C2D65">
        <w:t xml:space="preserve"> </w:t>
      </w:r>
      <w:r w:rsidRPr="005F6CFF">
        <w:t>płatność zostanie zrealizowana</w:t>
      </w:r>
      <w:r w:rsidR="00E30E4E">
        <w:t xml:space="preserve"> </w:t>
      </w:r>
      <w:r w:rsidRPr="005F6CFF">
        <w:t>w terminie 14 dni po wykonaniu przedmiotu umowy</w:t>
      </w:r>
      <w:r>
        <w:t xml:space="preserve"> na rachunek bankowy Wykonawcy</w:t>
      </w:r>
      <w:r w:rsidRPr="005F6CFF">
        <w:t>, po złożeniu</w:t>
      </w:r>
      <w:r>
        <w:t xml:space="preserve"> prawidłowo wystawionej </w:t>
      </w:r>
      <w:r w:rsidRPr="005F6CFF">
        <w:t>faktury</w:t>
      </w:r>
      <w:r>
        <w:t>/rachunku</w:t>
      </w:r>
      <w:r w:rsidRPr="005F6CFF">
        <w:t xml:space="preserve"> przez Wykonawcę, jednak nie wcześniej niż po podpisaniu </w:t>
      </w:r>
      <w:r>
        <w:t>przez Strony Umowy</w:t>
      </w:r>
      <w:r w:rsidRPr="005F6CFF">
        <w:t xml:space="preserve"> protokołu </w:t>
      </w:r>
      <w:r>
        <w:t xml:space="preserve">zdawczo-odbiorczego stwierdzającego wykonanie przedmiotu </w:t>
      </w:r>
      <w:r w:rsidRPr="005F6CFF">
        <w:t>zamówienia.</w:t>
      </w:r>
    </w:p>
    <w:p w:rsidR="00012CFD" w:rsidRPr="00CA1D9F" w:rsidRDefault="00012CFD" w:rsidP="009C28AA">
      <w:pPr>
        <w:pStyle w:val="Akapitzlist"/>
        <w:numPr>
          <w:ilvl w:val="0"/>
          <w:numId w:val="32"/>
        </w:numPr>
        <w:spacing w:after="0" w:line="240" w:lineRule="auto"/>
        <w:jc w:val="both"/>
      </w:pPr>
      <w:r w:rsidRPr="00CA1D9F">
        <w:rPr>
          <w:color w:val="000000"/>
        </w:rPr>
        <w:t>Zamawiający nie jest zobowiązany do pokrycia jakichkolwiek innych kosztów związanych bezpośrednio lub pośrednio z realizacją przedmiotu umowy.</w:t>
      </w:r>
    </w:p>
    <w:p w:rsidR="00012CFD" w:rsidRDefault="00012CFD" w:rsidP="009C28AA">
      <w:pPr>
        <w:pStyle w:val="Akapitzlist"/>
        <w:numPr>
          <w:ilvl w:val="0"/>
          <w:numId w:val="32"/>
        </w:numPr>
        <w:spacing w:after="0" w:line="240" w:lineRule="auto"/>
        <w:jc w:val="both"/>
      </w:pPr>
      <w:r w:rsidRPr="005F6CFF">
        <w:t>W razie niewykonania, nienależytego wykonania umowy, odstąpienia od umowy przez Wykonawcę z</w:t>
      </w:r>
      <w:r w:rsidR="00215BD9">
        <w:t xml:space="preserve"> </w:t>
      </w:r>
      <w:r w:rsidRPr="005F6CFF">
        <w:t>przyczyn leżących po jego stronie lub odstąpienia od umowy przez Zamawiającego z przyczyn leżących po stronie Wykonawcy, Zamawiający jest uprawniony do obciążenia Wykonawcy karą umowną w</w:t>
      </w:r>
      <w:r w:rsidR="00215BD9">
        <w:t xml:space="preserve"> </w:t>
      </w:r>
      <w:r w:rsidRPr="005F6CFF">
        <w:t xml:space="preserve">wysokości </w:t>
      </w:r>
      <w:r>
        <w:t>2</w:t>
      </w:r>
      <w:r w:rsidRPr="005F6CFF">
        <w:t>0% wynagrodzenia.</w:t>
      </w:r>
    </w:p>
    <w:p w:rsidR="00012CFD" w:rsidRDefault="00012CFD" w:rsidP="009C28AA">
      <w:pPr>
        <w:pStyle w:val="Akapitzlist"/>
        <w:numPr>
          <w:ilvl w:val="0"/>
          <w:numId w:val="32"/>
        </w:numPr>
        <w:spacing w:after="0" w:line="240" w:lineRule="auto"/>
        <w:jc w:val="both"/>
      </w:pPr>
      <w:r w:rsidRPr="005F6CFF">
        <w:t>W razie zwłoki w wykonaniu przedmiotu umowy z przyczyn, za które Wykonawca ponosi odpowiedzialność, Wykonawca zapłaci Zamawiającemu karę umowną w wysokości 0,5% wartości wynagrodzenia</w:t>
      </w:r>
      <w:r w:rsidR="00215BD9">
        <w:t xml:space="preserve"> </w:t>
      </w:r>
      <w:r w:rsidRPr="005F6CFF">
        <w:t>za każdy dzień zwłoki w wykonaniu przedmiotu umowy.</w:t>
      </w:r>
    </w:p>
    <w:p w:rsidR="00012CFD" w:rsidRDefault="00012CFD" w:rsidP="009C28AA">
      <w:pPr>
        <w:pStyle w:val="Akapitzlist"/>
        <w:numPr>
          <w:ilvl w:val="0"/>
          <w:numId w:val="32"/>
        </w:numPr>
        <w:spacing w:after="0" w:line="240" w:lineRule="auto"/>
        <w:jc w:val="both"/>
      </w:pPr>
      <w:r w:rsidRPr="005F6CFF">
        <w:t>Nie tracąc praw do kary umownej</w:t>
      </w:r>
      <w:r>
        <w:t>,</w:t>
      </w:r>
      <w:r w:rsidRPr="005F6CFF">
        <w:t xml:space="preserve"> Zamawiający</w:t>
      </w:r>
      <w:r>
        <w:t>,</w:t>
      </w:r>
      <w:r w:rsidRPr="005F6CFF">
        <w:t xml:space="preserve"> w razie opóźnienia w wykonaniu całości przedmiotu umowy powyżej 10 dni</w:t>
      </w:r>
      <w:r>
        <w:t>,</w:t>
      </w:r>
      <w:r w:rsidRPr="005F6CFF">
        <w:t xml:space="preserve"> może od umowy odstąpić z winy Wykonawcy, bez dodatkowego wzywania Wykonawcy do realizacji przedmiotu umowy i bez wyznaczania dodatkowego terminu do jego</w:t>
      </w:r>
      <w:r w:rsidR="00215BD9">
        <w:t xml:space="preserve"> </w:t>
      </w:r>
      <w:r w:rsidRPr="005F6CFF">
        <w:t>wykonania.</w:t>
      </w:r>
    </w:p>
    <w:p w:rsidR="00012CFD" w:rsidRDefault="00012CFD" w:rsidP="009C28AA">
      <w:pPr>
        <w:pStyle w:val="Akapitzlist"/>
        <w:numPr>
          <w:ilvl w:val="0"/>
          <w:numId w:val="32"/>
        </w:numPr>
        <w:spacing w:after="0" w:line="240" w:lineRule="auto"/>
        <w:jc w:val="both"/>
      </w:pPr>
      <w:r w:rsidRPr="005F6CFF">
        <w:t>Zamawiający może dochodzić na zasadach ogólnych odszkodowania przewyższającego zastrzeżone kary umowne.</w:t>
      </w:r>
    </w:p>
    <w:p w:rsidR="00012CFD" w:rsidRDefault="00012CFD" w:rsidP="009C28AA">
      <w:pPr>
        <w:pStyle w:val="Akapitzlist"/>
        <w:numPr>
          <w:ilvl w:val="0"/>
          <w:numId w:val="32"/>
        </w:numPr>
        <w:spacing w:after="0" w:line="240" w:lineRule="auto"/>
        <w:jc w:val="both"/>
      </w:pPr>
      <w:r w:rsidRPr="005F6CFF">
        <w:t>Należne Zamawiającemu kary umowne Wykonawca wpłacał będzie na rachunek bankowy Podkarpackiej Regionalnej Organizacji Turystycznej wskazany w</w:t>
      </w:r>
      <w:r w:rsidR="0093298D">
        <w:t xml:space="preserve"> </w:t>
      </w:r>
      <w:r w:rsidRPr="005F6CFF">
        <w:t>pisemnym wezwaniu do zapłaty.</w:t>
      </w:r>
    </w:p>
    <w:p w:rsidR="00A84256" w:rsidRDefault="00012CFD" w:rsidP="009C28AA">
      <w:pPr>
        <w:pStyle w:val="Akapitzlist"/>
        <w:numPr>
          <w:ilvl w:val="0"/>
          <w:numId w:val="32"/>
        </w:numPr>
        <w:spacing w:after="0" w:line="240" w:lineRule="auto"/>
        <w:jc w:val="both"/>
      </w:pPr>
      <w:r w:rsidRPr="005F6CFF">
        <w:t>Zamawiającemu przysługuje prawo potrącenia kar umownych z należnego Wykonawcy wynagrodzenia.</w:t>
      </w:r>
    </w:p>
    <w:p w:rsidR="00A84256" w:rsidRPr="003B4871" w:rsidRDefault="00A84256" w:rsidP="009C28AA">
      <w:pPr>
        <w:pStyle w:val="Akapitzlist"/>
        <w:numPr>
          <w:ilvl w:val="0"/>
          <w:numId w:val="32"/>
        </w:numPr>
        <w:spacing w:after="0" w:line="240" w:lineRule="auto"/>
        <w:jc w:val="both"/>
      </w:pPr>
      <w:r w:rsidRPr="00A84256">
        <w:rPr>
          <w:rFonts w:eastAsia="Times New Roman" w:cstheme="minorHAnsi"/>
          <w:szCs w:val="25"/>
        </w:rPr>
        <w:t>Zamawiający zastrzega sobie prawo do zmiany warunków umowy podpisanej z Wykonawcą w wyniku przeprowadzonego postępowania, jeżeli spełniony zostanie któryś z poniższych warunków:</w:t>
      </w:r>
    </w:p>
    <w:p w:rsidR="00E30E4E" w:rsidRPr="00E30E4E" w:rsidRDefault="00E30E4E" w:rsidP="009C28AA">
      <w:pPr>
        <w:pStyle w:val="Akapitzlist"/>
        <w:tabs>
          <w:tab w:val="left" w:pos="993"/>
        </w:tabs>
        <w:spacing w:after="0"/>
        <w:ind w:left="2127"/>
        <w:rPr>
          <w:rFonts w:eastAsia="Times New Roman" w:cstheme="minorHAnsi"/>
          <w:vanish/>
          <w:szCs w:val="25"/>
        </w:rPr>
      </w:pPr>
    </w:p>
    <w:p w:rsidR="00A84256" w:rsidRPr="007D3EDC" w:rsidRDefault="00A84256" w:rsidP="00EB4DE1">
      <w:pPr>
        <w:pStyle w:val="Akapitzlist"/>
        <w:numPr>
          <w:ilvl w:val="1"/>
          <w:numId w:val="33"/>
        </w:numPr>
        <w:tabs>
          <w:tab w:val="left" w:pos="993"/>
        </w:tabs>
        <w:spacing w:after="0"/>
        <w:rPr>
          <w:rFonts w:eastAsia="Times New Roman" w:cstheme="minorHAnsi"/>
        </w:rPr>
      </w:pPr>
      <w:r w:rsidRPr="007D3EDC">
        <w:rPr>
          <w:rFonts w:eastAsia="Times New Roman" w:cstheme="minorHAnsi"/>
        </w:rPr>
        <w:t>zmiana uzasadniona będzie sytuacją, której Zamawiający, działając z należytą starannością, nie mógł przewidzieć;</w:t>
      </w:r>
    </w:p>
    <w:p w:rsidR="00A84256" w:rsidRPr="007D3EDC" w:rsidRDefault="00A84256" w:rsidP="00EB4DE1">
      <w:pPr>
        <w:pStyle w:val="Akapitzlist"/>
        <w:numPr>
          <w:ilvl w:val="1"/>
          <w:numId w:val="33"/>
        </w:numPr>
        <w:tabs>
          <w:tab w:val="left" w:pos="993"/>
        </w:tabs>
        <w:spacing w:after="0"/>
        <w:rPr>
          <w:rFonts w:eastAsia="Times New Roman" w:cstheme="minorHAnsi"/>
        </w:rPr>
      </w:pPr>
      <w:r w:rsidRPr="007D3EDC">
        <w:rPr>
          <w:rFonts w:eastAsia="Times New Roman" w:cstheme="minorHAnsi"/>
        </w:rPr>
        <w:t>zmiany mogą dotyczyć w szczególności: terminów realizacji zamówienia, terminów płatności, między innymi w przypadku wystąpienia warunków uzasadniających taką zmianę, spowodowanych siłą wyższą, zmianą terminu realizacji zamówienia z powodu opóźnienia Wykonawcy lub z powodu opóźnień innych wykonawców, przez których wykonanie zamówień jest warunkiem koniecznym dla realizacji niniejszego zamówienia oraz innych przyczyn, których Zamawiający nie mógł przewidzieć przy dochowaniu należytej staranności.</w:t>
      </w:r>
    </w:p>
    <w:p w:rsidR="00A84256" w:rsidRPr="00A84256" w:rsidRDefault="00A84256" w:rsidP="009C28AA">
      <w:pPr>
        <w:pStyle w:val="Akapitzlist"/>
        <w:numPr>
          <w:ilvl w:val="0"/>
          <w:numId w:val="32"/>
        </w:numPr>
        <w:spacing w:after="0"/>
        <w:jc w:val="both"/>
        <w:rPr>
          <w:rFonts w:eastAsia="Times New Roman" w:cstheme="minorHAnsi"/>
          <w:szCs w:val="25"/>
        </w:rPr>
      </w:pPr>
      <w:r w:rsidRPr="00D96E51">
        <w:rPr>
          <w:rFonts w:eastAsia="Times New Roman" w:cstheme="minorHAnsi"/>
          <w:szCs w:val="25"/>
        </w:rPr>
        <w:t>Wszelkie zmiany w umowie, która zostanie zawarta w wyniku postępowania, wymagają formy pisemnej, pod rygorem nieważności.</w:t>
      </w:r>
    </w:p>
    <w:p w:rsidR="00012CFD" w:rsidRPr="002E22CE" w:rsidRDefault="00012CFD" w:rsidP="00012CFD">
      <w:pPr>
        <w:pStyle w:val="Akapitzlist"/>
        <w:shd w:val="clear" w:color="auto" w:fill="FFFFFF" w:themeFill="background1"/>
        <w:tabs>
          <w:tab w:val="left" w:pos="284"/>
        </w:tabs>
        <w:spacing w:after="0"/>
        <w:ind w:left="0"/>
        <w:jc w:val="both"/>
        <w:rPr>
          <w:b/>
        </w:rPr>
      </w:pPr>
    </w:p>
    <w:p w:rsidR="00012CFD" w:rsidRPr="00B87F44" w:rsidRDefault="00012CFD" w:rsidP="00012CFD">
      <w:pPr>
        <w:shd w:val="clear" w:color="auto" w:fill="E6E6E6"/>
        <w:spacing w:after="17" w:line="259" w:lineRule="auto"/>
        <w:rPr>
          <w:rFonts w:ascii="Calibri" w:eastAsia="Calibri" w:hAnsi="Calibri" w:cs="Calibri"/>
          <w:color w:val="000000"/>
        </w:rPr>
      </w:pPr>
      <w:r>
        <w:rPr>
          <w:rFonts w:ascii="Calibri" w:eastAsia="Calibri" w:hAnsi="Calibri" w:cs="Calibri"/>
          <w:b/>
          <w:color w:val="000000"/>
        </w:rPr>
        <w:t>IV</w:t>
      </w:r>
      <w:r w:rsidRPr="001B643E">
        <w:rPr>
          <w:rFonts w:ascii="Calibri" w:eastAsia="Calibri" w:hAnsi="Calibri" w:cs="Calibri"/>
          <w:b/>
          <w:color w:val="000000"/>
        </w:rPr>
        <w:t xml:space="preserve">. </w:t>
      </w:r>
      <w:r>
        <w:rPr>
          <w:rFonts w:ascii="Calibri" w:eastAsia="Calibri" w:hAnsi="Calibri" w:cs="Calibri"/>
          <w:b/>
          <w:color w:val="000000"/>
        </w:rPr>
        <w:t xml:space="preserve">KRYTERIA DOSTĘPOWE – </w:t>
      </w:r>
      <w:r w:rsidRPr="001B643E">
        <w:rPr>
          <w:rFonts w:ascii="Calibri" w:eastAsia="Calibri" w:hAnsi="Calibri" w:cs="Calibri"/>
          <w:b/>
          <w:color w:val="000000"/>
        </w:rPr>
        <w:t xml:space="preserve">WARUNKI </w:t>
      </w:r>
      <w:r>
        <w:rPr>
          <w:rFonts w:ascii="Calibri" w:eastAsia="Calibri" w:hAnsi="Calibri" w:cs="Calibri"/>
          <w:b/>
          <w:color w:val="000000"/>
        </w:rPr>
        <w:t>UDZIAŁU W POSTĘPOWANIU</w:t>
      </w:r>
    </w:p>
    <w:p w:rsidR="00122FB7" w:rsidRDefault="009C28AA" w:rsidP="009C28AA">
      <w:pPr>
        <w:pStyle w:val="Akapitzlist"/>
        <w:numPr>
          <w:ilvl w:val="0"/>
          <w:numId w:val="3"/>
        </w:numPr>
        <w:ind w:left="425" w:hanging="357"/>
        <w:jc w:val="both"/>
      </w:pPr>
      <w:r w:rsidRPr="00AE6B84">
        <w:t>O udzielenie zamówienia mogą ubiegać się Wykonawcy, którzy posiadają niezbędne uprawnienia</w:t>
      </w:r>
      <w:r>
        <w:t xml:space="preserve"> i doświadczenie</w:t>
      </w:r>
      <w:r w:rsidRPr="00AE6B84">
        <w:t xml:space="preserve"> do wykonania określonej działalności lub czynności. </w:t>
      </w:r>
    </w:p>
    <w:p w:rsidR="00012CFD" w:rsidRDefault="00012CFD" w:rsidP="00012CFD">
      <w:pPr>
        <w:pStyle w:val="Akapitzlist"/>
        <w:numPr>
          <w:ilvl w:val="0"/>
          <w:numId w:val="3"/>
        </w:numPr>
        <w:ind w:left="426" w:hanging="284"/>
        <w:jc w:val="both"/>
      </w:pPr>
      <w:r>
        <w:t xml:space="preserve">Z postępowania o udzielenie zamówienia wykluczeni są </w:t>
      </w:r>
      <w:r w:rsidRPr="008A639D">
        <w:t xml:space="preserve">Oferenci </w:t>
      </w:r>
      <w:r>
        <w:t xml:space="preserve">powiązani osobowo lub kapitałowo z Zamawiającym lub Założycielem Zamawiającego. Przez powiązania kapitałowe lub osobowe rozumie się wzajemne powiązania między Zamawiającym lub osobami upoważnionymi do zaciągania zobowiązań w imieniu Zamawiającego lub osobami wykonującymi w imieniu </w:t>
      </w:r>
      <w:r>
        <w:lastRenderedPageBreak/>
        <w:t xml:space="preserve">Zamawiającego czynności związane z przygotowaniem i przeprowadzeniem procedury wyboru wykonawcy a </w:t>
      </w:r>
      <w:r w:rsidRPr="008A639D">
        <w:t>Oferentem.</w:t>
      </w:r>
    </w:p>
    <w:p w:rsidR="00012CFD" w:rsidRDefault="00012CFD" w:rsidP="00012CFD">
      <w:pPr>
        <w:shd w:val="clear" w:color="auto" w:fill="E6E6E6"/>
        <w:tabs>
          <w:tab w:val="left" w:pos="9072"/>
        </w:tabs>
        <w:spacing w:after="17" w:line="259" w:lineRule="auto"/>
        <w:jc w:val="both"/>
        <w:rPr>
          <w:rFonts w:ascii="Calibri" w:eastAsia="Calibri" w:hAnsi="Calibri" w:cs="Calibri"/>
          <w:b/>
          <w:color w:val="000000"/>
        </w:rPr>
      </w:pPr>
      <w:r>
        <w:rPr>
          <w:rFonts w:ascii="Calibri" w:eastAsia="Calibri" w:hAnsi="Calibri" w:cs="Calibri"/>
          <w:b/>
          <w:color w:val="000000"/>
        </w:rPr>
        <w:t>V. INFORMACJA NA TEMAT SPOSOBU PRZYGOTOWANIA OFERT</w:t>
      </w:r>
    </w:p>
    <w:p w:rsidR="00012CFD" w:rsidRPr="00A22F70" w:rsidRDefault="00012CFD" w:rsidP="00012CFD">
      <w:pPr>
        <w:pStyle w:val="Akapitzlist"/>
        <w:numPr>
          <w:ilvl w:val="0"/>
          <w:numId w:val="17"/>
        </w:numPr>
        <w:ind w:left="426" w:hanging="284"/>
        <w:jc w:val="both"/>
        <w:rPr>
          <w:b/>
        </w:rPr>
      </w:pPr>
      <w:r w:rsidRPr="00A22F70">
        <w:rPr>
          <w:b/>
        </w:rPr>
        <w:t>Kompletna oferta musi zawierać:</w:t>
      </w:r>
    </w:p>
    <w:p w:rsidR="00012CFD" w:rsidRPr="00F10303" w:rsidRDefault="00012CFD" w:rsidP="00012CFD">
      <w:pPr>
        <w:pStyle w:val="Akapitzlist"/>
        <w:numPr>
          <w:ilvl w:val="0"/>
          <w:numId w:val="9"/>
        </w:numPr>
        <w:ind w:left="709"/>
        <w:jc w:val="both"/>
        <w:rPr>
          <w:b/>
        </w:rPr>
      </w:pPr>
      <w:r w:rsidRPr="00376E0C">
        <w:t>Wypełniony</w:t>
      </w:r>
      <w:r>
        <w:t xml:space="preserve"> i podpisany</w:t>
      </w:r>
      <w:r w:rsidRPr="00376E0C">
        <w:t xml:space="preserve"> formularz ofertowy (Załącznik nr </w:t>
      </w:r>
      <w:r w:rsidR="0093298D">
        <w:t>1</w:t>
      </w:r>
      <w:r w:rsidRPr="00376E0C">
        <w:t>),</w:t>
      </w:r>
    </w:p>
    <w:p w:rsidR="00F10303" w:rsidRPr="00D20153" w:rsidRDefault="00F10303" w:rsidP="00012CFD">
      <w:pPr>
        <w:pStyle w:val="Akapitzlist"/>
        <w:numPr>
          <w:ilvl w:val="0"/>
          <w:numId w:val="9"/>
        </w:numPr>
        <w:ind w:left="709"/>
        <w:jc w:val="both"/>
        <w:rPr>
          <w:b/>
        </w:rPr>
      </w:pPr>
      <w:r>
        <w:t xml:space="preserve">Podpisane oświadczenie RODO (Załącznik nr </w:t>
      </w:r>
      <w:r w:rsidR="0093298D">
        <w:t>2</w:t>
      </w:r>
      <w:r>
        <w:t>),</w:t>
      </w:r>
    </w:p>
    <w:p w:rsidR="00012CFD" w:rsidRPr="003B6CE3" w:rsidRDefault="00012CFD" w:rsidP="00012CFD">
      <w:pPr>
        <w:pStyle w:val="Akapitzlist"/>
        <w:numPr>
          <w:ilvl w:val="0"/>
          <w:numId w:val="17"/>
        </w:numPr>
        <w:ind w:left="284"/>
        <w:jc w:val="both"/>
        <w:rPr>
          <w:b/>
        </w:rPr>
      </w:pPr>
      <w:r w:rsidRPr="000326B8">
        <w:t>Zamawiający nie dopuszcza składania ofert częściowych –</w:t>
      </w:r>
      <w:r w:rsidR="008C2D65">
        <w:t xml:space="preserve"> </w:t>
      </w:r>
      <w:r w:rsidRPr="000326B8">
        <w:t>rozpatrywane będą tylko oferty kompletne</w:t>
      </w:r>
      <w:r w:rsidR="00215BD9">
        <w:t xml:space="preserve"> </w:t>
      </w:r>
      <w:r w:rsidRPr="000326B8">
        <w:t>w odniesieniu do całego przedmiotu zamówienia.</w:t>
      </w:r>
    </w:p>
    <w:p w:rsidR="00012CFD" w:rsidRPr="003B6CE3" w:rsidRDefault="00012CFD" w:rsidP="00012CFD">
      <w:pPr>
        <w:pStyle w:val="Akapitzlist"/>
        <w:numPr>
          <w:ilvl w:val="0"/>
          <w:numId w:val="17"/>
        </w:numPr>
        <w:ind w:left="284"/>
        <w:jc w:val="both"/>
        <w:rPr>
          <w:b/>
        </w:rPr>
      </w:pPr>
      <w:r w:rsidRPr="001B1C89">
        <w:rPr>
          <w:rFonts w:cstheme="minorHAnsi"/>
        </w:rPr>
        <w:t>Zamawiający poprawia w ofercie: oczywiste omyłki pisarskie</w:t>
      </w:r>
      <w:r>
        <w:rPr>
          <w:rFonts w:cstheme="minorHAnsi"/>
        </w:rPr>
        <w:t>, oczywiste omyłki rachunkowe z </w:t>
      </w:r>
      <w:r w:rsidRPr="001B1C89">
        <w:rPr>
          <w:rFonts w:cstheme="minorHAnsi"/>
        </w:rPr>
        <w:t>uwzględnieniem konsekwencji rachunkowych dokonanych poprawek, inne omyłki polegające na niezgodności oferty z opisem i z treścią zapytania, niepowodujące istotnych zmian w treści oferty. O dokonaniu poprawek Zamawiający niezwłocznie zawiadamia Oferenta, którego oferta została poprawiona.</w:t>
      </w:r>
    </w:p>
    <w:p w:rsidR="00122FB7" w:rsidRPr="0022314C" w:rsidRDefault="00122FB7" w:rsidP="00122FB7">
      <w:pPr>
        <w:shd w:val="clear" w:color="auto" w:fill="E6E6E6"/>
        <w:spacing w:after="17" w:line="259" w:lineRule="auto"/>
        <w:jc w:val="both"/>
        <w:rPr>
          <w:rFonts w:ascii="Calibri" w:eastAsia="Calibri" w:hAnsi="Calibri" w:cs="Calibri"/>
          <w:color w:val="000000"/>
        </w:rPr>
      </w:pPr>
      <w:r>
        <w:rPr>
          <w:rFonts w:ascii="Calibri" w:eastAsia="Calibri" w:hAnsi="Calibri" w:cs="Calibri"/>
          <w:b/>
          <w:color w:val="000000"/>
        </w:rPr>
        <w:t xml:space="preserve">VI. MIEJSCE </w:t>
      </w:r>
      <w:r w:rsidRPr="0049084F">
        <w:rPr>
          <w:rFonts w:ascii="Calibri" w:eastAsia="Calibri" w:hAnsi="Calibri" w:cs="Calibri"/>
          <w:b/>
          <w:color w:val="000000"/>
        </w:rPr>
        <w:t>SKŁADANIA OFERT</w:t>
      </w:r>
      <w:r>
        <w:rPr>
          <w:rFonts w:ascii="Calibri" w:eastAsia="Calibri" w:hAnsi="Calibri" w:cs="Calibri"/>
          <w:b/>
          <w:color w:val="000000"/>
        </w:rPr>
        <w:t xml:space="preserve">, </w:t>
      </w:r>
      <w:r w:rsidRPr="0049084F">
        <w:rPr>
          <w:rFonts w:ascii="Calibri" w:eastAsia="Calibri" w:hAnsi="Calibri" w:cs="Calibri"/>
          <w:b/>
          <w:color w:val="000000"/>
        </w:rPr>
        <w:t>TERMIN</w:t>
      </w:r>
      <w:r>
        <w:rPr>
          <w:rFonts w:ascii="Calibri" w:eastAsia="Calibri" w:hAnsi="Calibri" w:cs="Calibri"/>
          <w:b/>
          <w:color w:val="000000"/>
        </w:rPr>
        <w:t>Y</w:t>
      </w:r>
    </w:p>
    <w:p w:rsidR="00122FB7" w:rsidRPr="00B87F44" w:rsidRDefault="00122FB7" w:rsidP="00122FB7">
      <w:pPr>
        <w:pStyle w:val="Akapitzlist"/>
        <w:numPr>
          <w:ilvl w:val="0"/>
          <w:numId w:val="4"/>
        </w:numPr>
        <w:ind w:left="426"/>
        <w:jc w:val="both"/>
        <w:rPr>
          <w:b/>
        </w:rPr>
      </w:pPr>
      <w:r w:rsidRPr="00B87F44">
        <w:rPr>
          <w:b/>
        </w:rPr>
        <w:t>Ofertę należy złożyć:</w:t>
      </w:r>
    </w:p>
    <w:p w:rsidR="00122FB7" w:rsidRDefault="00122FB7" w:rsidP="00122FB7">
      <w:pPr>
        <w:pStyle w:val="Akapitzlist"/>
        <w:numPr>
          <w:ilvl w:val="0"/>
          <w:numId w:val="8"/>
        </w:numPr>
        <w:spacing w:after="0"/>
        <w:ind w:left="714" w:hanging="357"/>
        <w:jc w:val="both"/>
      </w:pPr>
      <w:r>
        <w:t xml:space="preserve">osobiście lub pocztą lub kurierem do siedziby: </w:t>
      </w:r>
      <w:r w:rsidRPr="0003064F">
        <w:t>Podkarpacka Regionalna Organizacja Turystyczna, ul. Grunwaldzka 2, 35-068 Rzeszów</w:t>
      </w:r>
      <w:r>
        <w:t xml:space="preserve"> (w godzinach pracy biura: 7:30-15:30) lub</w:t>
      </w:r>
    </w:p>
    <w:p w:rsidR="00122FB7" w:rsidRDefault="00122FB7" w:rsidP="00122FB7">
      <w:pPr>
        <w:pStyle w:val="Akapitzlist"/>
        <w:numPr>
          <w:ilvl w:val="0"/>
          <w:numId w:val="8"/>
        </w:numPr>
        <w:jc w:val="both"/>
      </w:pPr>
      <w:r>
        <w:t xml:space="preserve">drogą elektroniczną </w:t>
      </w:r>
      <w:r w:rsidRPr="00DA44F3">
        <w:t>(</w:t>
      </w:r>
      <w:proofErr w:type="spellStart"/>
      <w:r w:rsidRPr="00DA44F3">
        <w:t>skan</w:t>
      </w:r>
      <w:proofErr w:type="spellEnd"/>
      <w:r w:rsidRPr="00DA44F3">
        <w:t xml:space="preserve"> oferty oraz wymaganych dokumentów potwierdzających spełnianie warunków określonych zapytaniem)</w:t>
      </w:r>
      <w:r>
        <w:t>na adres e-mail</w:t>
      </w:r>
      <w:r w:rsidRPr="00146D2F">
        <w:t xml:space="preserve">: </w:t>
      </w:r>
      <w:hyperlink r:id="rId9" w:history="1">
        <w:r w:rsidR="00AE4247" w:rsidRPr="00E118E7">
          <w:rPr>
            <w:rStyle w:val="Hipercze"/>
          </w:rPr>
          <w:t>w.augustyn@podkarpackie.travel</w:t>
        </w:r>
      </w:hyperlink>
      <w:r w:rsidRPr="00146D2F">
        <w:t>.</w:t>
      </w:r>
    </w:p>
    <w:p w:rsidR="00122FB7" w:rsidRPr="00DA44F3" w:rsidRDefault="00122FB7" w:rsidP="00122FB7">
      <w:pPr>
        <w:pStyle w:val="Akapitzlist"/>
        <w:numPr>
          <w:ilvl w:val="0"/>
          <w:numId w:val="4"/>
        </w:numPr>
        <w:ind w:left="426"/>
        <w:jc w:val="both"/>
      </w:pPr>
      <w:r w:rsidRPr="00DA44F3">
        <w:t xml:space="preserve">W przypadku złożenia dokumentów drogą elektroniczną Zamawiający przed ostatecznym wyborem oferty zastrzega sobie możliwość wezwania Oferenta do przedłożenia przesłanej uprzednio oferty na piśmie oraz dokumentów potwierdzających spełnianie warunków określonych zapytaniem (lub ich kopii zatwierdzonych za zgodność z oryginałem przez Oferenta lub osobę przez niego upoważnioną). </w:t>
      </w:r>
    </w:p>
    <w:p w:rsidR="00122FB7" w:rsidRPr="002D3D02" w:rsidRDefault="00122FB7" w:rsidP="00122FB7">
      <w:pPr>
        <w:pStyle w:val="Akapitzlist"/>
        <w:numPr>
          <w:ilvl w:val="0"/>
          <w:numId w:val="4"/>
        </w:numPr>
        <w:ind w:left="426"/>
        <w:jc w:val="both"/>
        <w:rPr>
          <w:b/>
        </w:rPr>
      </w:pPr>
      <w:r w:rsidRPr="00B87F44">
        <w:rPr>
          <w:b/>
        </w:rPr>
        <w:t xml:space="preserve">Termin składania ofert upływa </w:t>
      </w:r>
      <w:r w:rsidR="00EC2DD6" w:rsidRPr="00EC2DD6">
        <w:rPr>
          <w:b/>
        </w:rPr>
        <w:t>07</w:t>
      </w:r>
      <w:r w:rsidRPr="00EC2DD6">
        <w:rPr>
          <w:b/>
        </w:rPr>
        <w:t>.0</w:t>
      </w:r>
      <w:r w:rsidR="00EC2DD6" w:rsidRPr="00EC2DD6">
        <w:rPr>
          <w:b/>
        </w:rPr>
        <w:t>5.2024</w:t>
      </w:r>
      <w:r w:rsidRPr="00EC2DD6">
        <w:rPr>
          <w:b/>
        </w:rPr>
        <w:t xml:space="preserve"> r. o godz. </w:t>
      </w:r>
      <w:r w:rsidR="00724974" w:rsidRPr="00EC2DD6">
        <w:rPr>
          <w:b/>
        </w:rPr>
        <w:t>1</w:t>
      </w:r>
      <w:r w:rsidR="00EC2DD6" w:rsidRPr="00EC2DD6">
        <w:rPr>
          <w:b/>
        </w:rPr>
        <w:t>3</w:t>
      </w:r>
      <w:r w:rsidRPr="00EC2DD6">
        <w:rPr>
          <w:b/>
        </w:rPr>
        <w:t>:00</w:t>
      </w:r>
      <w:r w:rsidRPr="00EC2DD6">
        <w:t xml:space="preserve">. </w:t>
      </w:r>
    </w:p>
    <w:p w:rsidR="00122FB7" w:rsidRPr="00B87F44" w:rsidRDefault="00122FB7" w:rsidP="00122FB7">
      <w:pPr>
        <w:pStyle w:val="Akapitzlist"/>
        <w:numPr>
          <w:ilvl w:val="0"/>
          <w:numId w:val="4"/>
        </w:numPr>
        <w:ind w:left="426"/>
        <w:jc w:val="both"/>
        <w:rPr>
          <w:b/>
        </w:rPr>
      </w:pPr>
      <w:r w:rsidRPr="00B736CB">
        <w:t>Za datę i godzinę złożenia  oferty uznaje się datę i godzinę jej skutecznego dostarczenia do siedziby Zamawiającego.</w:t>
      </w:r>
    </w:p>
    <w:p w:rsidR="00122FB7" w:rsidRDefault="00122FB7" w:rsidP="00122FB7">
      <w:pPr>
        <w:pStyle w:val="Akapitzlist"/>
        <w:numPr>
          <w:ilvl w:val="0"/>
          <w:numId w:val="4"/>
        </w:numPr>
        <w:ind w:left="426"/>
        <w:jc w:val="both"/>
      </w:pPr>
      <w:r>
        <w:t xml:space="preserve">Oferty złożone po ww. terminie nie będą </w:t>
      </w:r>
      <w:r w:rsidRPr="00B736CB">
        <w:t>rozpatrywane i zostaną odrzucone.</w:t>
      </w:r>
    </w:p>
    <w:p w:rsidR="00122FB7" w:rsidRDefault="00122FB7" w:rsidP="00122FB7">
      <w:pPr>
        <w:pStyle w:val="Akapitzlist"/>
        <w:numPr>
          <w:ilvl w:val="0"/>
          <w:numId w:val="4"/>
        </w:numPr>
        <w:ind w:left="426"/>
        <w:jc w:val="both"/>
      </w:pPr>
      <w:r>
        <w:t xml:space="preserve"> Rozstrzygnięcie ofert nastąpi dnia </w:t>
      </w:r>
      <w:r w:rsidR="00EC2DD6" w:rsidRPr="00EC2DD6">
        <w:rPr>
          <w:b/>
        </w:rPr>
        <w:t>08</w:t>
      </w:r>
      <w:r w:rsidRPr="00EC2DD6">
        <w:rPr>
          <w:b/>
        </w:rPr>
        <w:t>.0</w:t>
      </w:r>
      <w:r w:rsidR="00EC2DD6" w:rsidRPr="00EC2DD6">
        <w:rPr>
          <w:b/>
        </w:rPr>
        <w:t>5.2024</w:t>
      </w:r>
      <w:r w:rsidRPr="00EC2DD6">
        <w:rPr>
          <w:b/>
        </w:rPr>
        <w:t xml:space="preserve"> r., o godz. </w:t>
      </w:r>
      <w:r w:rsidR="00EC2DD6" w:rsidRPr="00EC2DD6">
        <w:rPr>
          <w:b/>
        </w:rPr>
        <w:t>10</w:t>
      </w:r>
      <w:r w:rsidR="007D3EDC" w:rsidRPr="00EC2DD6">
        <w:rPr>
          <w:b/>
        </w:rPr>
        <w:t>:00</w:t>
      </w:r>
      <w:r w:rsidRPr="00EC2DD6">
        <w:t xml:space="preserve"> </w:t>
      </w:r>
      <w:r>
        <w:t>w siedzibie Zamawiającego.</w:t>
      </w:r>
    </w:p>
    <w:p w:rsidR="00122FB7" w:rsidRDefault="00122FB7" w:rsidP="00122FB7">
      <w:pPr>
        <w:pStyle w:val="Akapitzlist"/>
        <w:numPr>
          <w:ilvl w:val="0"/>
          <w:numId w:val="4"/>
        </w:numPr>
        <w:ind w:left="426"/>
        <w:jc w:val="both"/>
      </w:pPr>
      <w:r>
        <w:t xml:space="preserve">W przypadku wątpliwości lub niejasności Zamawiający zastrzega sobie prawo zadania dodatkowych pytań </w:t>
      </w:r>
      <w:r w:rsidRPr="00F34414">
        <w:t>lub przedłożenia pisemnych wyjaśnień przez Oferenta/Oferentów. Oferent</w:t>
      </w:r>
      <w:r>
        <w:t>/Oferenci</w:t>
      </w:r>
      <w:r w:rsidRPr="00F34414">
        <w:t xml:space="preserve"> powinien</w:t>
      </w:r>
      <w:r>
        <w:t>/ni udzielić odpowiedzi niezwłocznie, we wskazanym przez Zamawiającego terminie. W przypadku nieudzielania odpowiedzi, oferta zostanie odrzucona.</w:t>
      </w:r>
    </w:p>
    <w:p w:rsidR="00122FB7" w:rsidRDefault="00122FB7" w:rsidP="00122FB7">
      <w:pPr>
        <w:pStyle w:val="Akapitzlist"/>
        <w:numPr>
          <w:ilvl w:val="0"/>
          <w:numId w:val="4"/>
        </w:numPr>
        <w:ind w:left="426"/>
        <w:jc w:val="both"/>
      </w:pPr>
      <w:r>
        <w:t>W przypadku skierowania pytań do Oferenta/Oferentów, rozstrzygnięcie nastąpi w następnym dniu roboczym, po dniu jaki został wskazany na złożenie wyjaśnień.</w:t>
      </w:r>
    </w:p>
    <w:p w:rsidR="00012CFD" w:rsidRPr="008E249B" w:rsidRDefault="00012CFD" w:rsidP="00012CFD">
      <w:pPr>
        <w:shd w:val="clear" w:color="auto" w:fill="E6E6E6"/>
        <w:tabs>
          <w:tab w:val="left" w:pos="9072"/>
        </w:tabs>
        <w:spacing w:after="17" w:line="259" w:lineRule="auto"/>
        <w:jc w:val="both"/>
        <w:rPr>
          <w:rFonts w:ascii="Calibri" w:eastAsia="Calibri" w:hAnsi="Calibri" w:cs="Calibri"/>
          <w:color w:val="000000"/>
        </w:rPr>
      </w:pPr>
      <w:r>
        <w:rPr>
          <w:rFonts w:ascii="Calibri" w:eastAsia="Calibri" w:hAnsi="Calibri" w:cs="Calibri"/>
          <w:b/>
          <w:color w:val="000000"/>
        </w:rPr>
        <w:t>V</w:t>
      </w:r>
      <w:r w:rsidR="00122FB7">
        <w:rPr>
          <w:rFonts w:ascii="Calibri" w:eastAsia="Calibri" w:hAnsi="Calibri" w:cs="Calibri"/>
          <w:b/>
          <w:color w:val="000000"/>
        </w:rPr>
        <w:t>II</w:t>
      </w:r>
      <w:r>
        <w:rPr>
          <w:rFonts w:ascii="Calibri" w:eastAsia="Calibri" w:hAnsi="Calibri" w:cs="Calibri"/>
          <w:b/>
          <w:color w:val="000000"/>
        </w:rPr>
        <w:t xml:space="preserve">. </w:t>
      </w:r>
      <w:r w:rsidRPr="008E249B">
        <w:rPr>
          <w:rFonts w:ascii="Calibri" w:eastAsia="Calibri" w:hAnsi="Calibri" w:cs="Calibri"/>
          <w:b/>
          <w:color w:val="000000"/>
        </w:rPr>
        <w:t>KRYTERIA OCENY OFERT</w:t>
      </w:r>
    </w:p>
    <w:p w:rsidR="00012CFD" w:rsidRPr="005E185D" w:rsidRDefault="00012CFD" w:rsidP="00012CFD">
      <w:pPr>
        <w:pStyle w:val="Akapitzlist"/>
        <w:numPr>
          <w:ilvl w:val="0"/>
          <w:numId w:val="12"/>
        </w:numPr>
        <w:spacing w:after="0" w:line="240" w:lineRule="auto"/>
        <w:ind w:left="426"/>
        <w:jc w:val="both"/>
      </w:pPr>
      <w:r w:rsidRPr="000D1878">
        <w:t>Ocenie będą podlegać</w:t>
      </w:r>
      <w:r w:rsidR="0093298D">
        <w:t xml:space="preserve"> </w:t>
      </w:r>
      <w:r w:rsidRPr="000D1878">
        <w:t>oferty</w:t>
      </w:r>
      <w:r w:rsidR="0093298D">
        <w:t xml:space="preserve"> </w:t>
      </w:r>
      <w:r w:rsidRPr="000D1878">
        <w:t>kompletne, zawierające prawidłowo wypełnione wymagane przez Zamawiającego dokumenty, oświadczenia lub podpisy.</w:t>
      </w:r>
    </w:p>
    <w:p w:rsidR="00012CFD" w:rsidRPr="007B0DA1" w:rsidRDefault="00012CFD" w:rsidP="00012CFD">
      <w:pPr>
        <w:pStyle w:val="Akapitzlist"/>
        <w:numPr>
          <w:ilvl w:val="0"/>
          <w:numId w:val="12"/>
        </w:numPr>
        <w:spacing w:after="0"/>
        <w:ind w:left="425" w:hanging="357"/>
        <w:contextualSpacing w:val="0"/>
        <w:jc w:val="both"/>
      </w:pPr>
      <w:r w:rsidRPr="00B87F44">
        <w:rPr>
          <w:b/>
        </w:rPr>
        <w:t>Kryterium</w:t>
      </w:r>
      <w:r>
        <w:rPr>
          <w:b/>
        </w:rPr>
        <w:t xml:space="preserve"> cenowe – max. 100 pkt.</w:t>
      </w:r>
    </w:p>
    <w:p w:rsidR="00012CFD" w:rsidRPr="002229D1" w:rsidRDefault="00012CFD" w:rsidP="00012CFD">
      <w:pPr>
        <w:pStyle w:val="Akapitzlist"/>
        <w:numPr>
          <w:ilvl w:val="0"/>
          <w:numId w:val="10"/>
        </w:numPr>
        <w:spacing w:after="160" w:line="240" w:lineRule="auto"/>
        <w:jc w:val="both"/>
        <w:rPr>
          <w:rFonts w:cstheme="minorHAnsi"/>
          <w:color w:val="000000" w:themeColor="text1"/>
          <w:szCs w:val="24"/>
        </w:rPr>
      </w:pPr>
      <w:r>
        <w:t>Liczba punktów oferty przedmiotu zamówienia ustalona zostanie w następujący sposób:</w:t>
      </w:r>
    </w:p>
    <w:p w:rsidR="002229D1" w:rsidRDefault="002229D1" w:rsidP="002229D1">
      <w:pPr>
        <w:pStyle w:val="Akapitzlist"/>
        <w:spacing w:after="160" w:line="240" w:lineRule="auto"/>
        <w:ind w:left="765"/>
        <w:jc w:val="both"/>
        <w:rPr>
          <w:rFonts w:cstheme="minorHAnsi"/>
          <w:color w:val="000000" w:themeColor="text1"/>
          <w:szCs w:val="24"/>
        </w:rPr>
      </w:pPr>
    </w:p>
    <w:p w:rsidR="00EC2DD6" w:rsidRPr="004E60B2" w:rsidRDefault="00EC2DD6" w:rsidP="002229D1">
      <w:pPr>
        <w:pStyle w:val="Akapitzlist"/>
        <w:spacing w:after="160" w:line="240" w:lineRule="auto"/>
        <w:ind w:left="765"/>
        <w:jc w:val="both"/>
        <w:rPr>
          <w:rFonts w:cstheme="minorHAnsi"/>
          <w:color w:val="000000" w:themeColor="text1"/>
          <w:szCs w:val="24"/>
        </w:rPr>
      </w:pPr>
    </w:p>
    <w:p w:rsidR="00012CFD" w:rsidRPr="001A09B9" w:rsidRDefault="00012CFD" w:rsidP="00227711">
      <w:pPr>
        <w:spacing w:after="0" w:line="240" w:lineRule="auto"/>
        <w:ind w:left="2493" w:firstLine="339"/>
        <w:jc w:val="both"/>
        <w:rPr>
          <w:rFonts w:cstheme="minorHAnsi"/>
          <w:color w:val="000000" w:themeColor="text1"/>
          <w:szCs w:val="24"/>
        </w:rPr>
      </w:pPr>
      <w:r w:rsidRPr="001A09B9">
        <w:rPr>
          <w:rFonts w:cstheme="minorHAnsi"/>
          <w:color w:val="000000" w:themeColor="text1"/>
          <w:szCs w:val="24"/>
        </w:rPr>
        <w:t xml:space="preserve">cena brutto oferty najtańszej </w:t>
      </w:r>
    </w:p>
    <w:p w:rsidR="00012CFD" w:rsidRPr="001A09B9" w:rsidRDefault="009C28AA" w:rsidP="00012CFD">
      <w:pPr>
        <w:tabs>
          <w:tab w:val="left" w:pos="5670"/>
        </w:tabs>
        <w:spacing w:after="0" w:line="240" w:lineRule="auto"/>
        <w:ind w:left="1077"/>
        <w:jc w:val="both"/>
        <w:rPr>
          <w:rFonts w:cstheme="minorHAnsi"/>
          <w:color w:val="000000" w:themeColor="text1"/>
          <w:szCs w:val="24"/>
        </w:rPr>
      </w:pPr>
      <w:r>
        <w:rPr>
          <w:rFonts w:cstheme="minorHAnsi"/>
          <w:noProof/>
          <w:color w:val="000000" w:themeColor="text1"/>
          <w:szCs w:val="24"/>
          <w:lang w:eastAsia="pl-PL"/>
        </w:rPr>
        <mc:AlternateContent>
          <mc:Choice Requires="wps">
            <w:drawing>
              <wp:anchor distT="4294967295" distB="4294967295" distL="114300" distR="114300" simplePos="0" relativeHeight="251659264" behindDoc="0" locked="0" layoutInCell="1" allowOverlap="1">
                <wp:simplePos x="0" y="0"/>
                <wp:positionH relativeFrom="column">
                  <wp:posOffset>1729105</wp:posOffset>
                </wp:positionH>
                <wp:positionV relativeFrom="paragraph">
                  <wp:posOffset>90804</wp:posOffset>
                </wp:positionV>
                <wp:extent cx="1790700" cy="0"/>
                <wp:effectExtent l="0" t="0" r="19050" b="190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Łącznik prostoliniowy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6.15pt,7.15pt" to="27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" strokecolor="#4579b8 [3044]">
                <o:lock v:ext="edit" shapetype="f"/>
              </v:line>
            </w:pict>
          </mc:Fallback>
        </mc:AlternateContent>
      </w:r>
      <w:r w:rsidR="00012CFD" w:rsidRPr="001A09B9">
        <w:rPr>
          <w:rFonts w:cstheme="minorHAnsi"/>
          <w:color w:val="000000" w:themeColor="text1"/>
          <w:szCs w:val="24"/>
        </w:rPr>
        <w:t xml:space="preserve">Liczba punktów = </w:t>
      </w:r>
      <w:r w:rsidR="00012CFD">
        <w:rPr>
          <w:rFonts w:cstheme="minorHAnsi"/>
          <w:color w:val="000000" w:themeColor="text1"/>
          <w:szCs w:val="24"/>
        </w:rPr>
        <w:tab/>
        <w:t xml:space="preserve"> x 100</w:t>
      </w:r>
    </w:p>
    <w:p w:rsidR="00012CFD" w:rsidRPr="001A09B9" w:rsidRDefault="00012CFD" w:rsidP="00227711">
      <w:pPr>
        <w:spacing w:after="0" w:line="240" w:lineRule="auto"/>
        <w:ind w:left="2493" w:firstLine="339"/>
        <w:jc w:val="both"/>
        <w:rPr>
          <w:rFonts w:cstheme="minorHAnsi"/>
          <w:color w:val="000000" w:themeColor="text1"/>
          <w:szCs w:val="24"/>
        </w:rPr>
      </w:pPr>
      <w:r w:rsidRPr="001A09B9">
        <w:rPr>
          <w:rFonts w:cstheme="minorHAnsi"/>
          <w:color w:val="000000" w:themeColor="text1"/>
          <w:szCs w:val="24"/>
        </w:rPr>
        <w:t xml:space="preserve">cena brutto ocenianej oferty </w:t>
      </w:r>
    </w:p>
    <w:p w:rsidR="00012CFD" w:rsidRDefault="00012CFD" w:rsidP="002229D1">
      <w:pPr>
        <w:spacing w:after="0"/>
        <w:ind w:left="709"/>
        <w:jc w:val="both"/>
        <w:rPr>
          <w:rFonts w:cstheme="minorHAnsi"/>
          <w:color w:val="000000" w:themeColor="text1"/>
          <w:szCs w:val="24"/>
        </w:rPr>
      </w:pPr>
    </w:p>
    <w:p w:rsidR="00012CFD" w:rsidRDefault="00012CFD" w:rsidP="00012CFD">
      <w:pPr>
        <w:pStyle w:val="Akapitzlist"/>
        <w:numPr>
          <w:ilvl w:val="0"/>
          <w:numId w:val="10"/>
        </w:numPr>
        <w:jc w:val="both"/>
      </w:pPr>
      <w:r>
        <w:t>Maksymalną ocenę – 100 pkt. w kryterium cenowym otrzyma oferta z najniższą ceną. Pozostałe oferty z wyższymi cenami zostaną ocenione według powyższego wzoru.</w:t>
      </w:r>
    </w:p>
    <w:p w:rsidR="00012CFD" w:rsidRPr="00C62A00" w:rsidRDefault="00012CFD" w:rsidP="00012CFD">
      <w:pPr>
        <w:pStyle w:val="Akapitzlist"/>
        <w:numPr>
          <w:ilvl w:val="0"/>
          <w:numId w:val="10"/>
        </w:numPr>
        <w:spacing w:after="160" w:line="240" w:lineRule="auto"/>
        <w:jc w:val="both"/>
        <w:rPr>
          <w:rFonts w:cstheme="minorHAnsi"/>
          <w:color w:val="000000" w:themeColor="text1"/>
          <w:szCs w:val="24"/>
        </w:rPr>
      </w:pPr>
      <w:r>
        <w:t>Dopuszcza się możliwość negocjacji ceny w przypadku, gdy wysokość ceny najkorzystniejszej oferty przekracza wielkość określoną w budżecie zadania.</w:t>
      </w:r>
    </w:p>
    <w:p w:rsidR="00012CFD" w:rsidRPr="00C62A00" w:rsidRDefault="00012CFD" w:rsidP="00012CFD">
      <w:pPr>
        <w:pStyle w:val="Akapitzlist"/>
        <w:numPr>
          <w:ilvl w:val="0"/>
          <w:numId w:val="10"/>
        </w:numPr>
        <w:spacing w:after="160" w:line="240" w:lineRule="auto"/>
        <w:jc w:val="both"/>
        <w:rPr>
          <w:rFonts w:cstheme="minorHAnsi"/>
          <w:color w:val="000000" w:themeColor="text1"/>
          <w:szCs w:val="24"/>
        </w:rPr>
      </w:pPr>
      <w:r>
        <w:t xml:space="preserve">W sytuacji uzyskania przez oferty tej samej liczby punktów, Zamawiający może wezwać Wykonawców do przedstawienia ofert dodatkowych w zakresie oferowanej ceny. </w:t>
      </w:r>
    </w:p>
    <w:p w:rsidR="00012CFD" w:rsidRPr="00C62A00" w:rsidRDefault="00012CFD" w:rsidP="00012CFD">
      <w:pPr>
        <w:pStyle w:val="Akapitzlist"/>
        <w:numPr>
          <w:ilvl w:val="0"/>
          <w:numId w:val="10"/>
        </w:numPr>
        <w:spacing w:after="160" w:line="240" w:lineRule="auto"/>
        <w:jc w:val="both"/>
        <w:rPr>
          <w:rFonts w:cstheme="minorHAnsi"/>
          <w:color w:val="000000" w:themeColor="text1"/>
          <w:szCs w:val="24"/>
        </w:rPr>
      </w:pPr>
      <w:r>
        <w:t xml:space="preserve">Cena podana w ofercie powinna zawierać wszystkie koszty (pośrednie i bezpośrednie) oraz składniki niezbędne do prawidłowego i terminowego wykonania przedmiotu zamówienia zgodnie z warunkami niniejszego zapytania. </w:t>
      </w:r>
    </w:p>
    <w:p w:rsidR="00012CFD" w:rsidRPr="00C62A00" w:rsidRDefault="00012CFD" w:rsidP="00012CFD">
      <w:pPr>
        <w:pStyle w:val="Akapitzlist"/>
        <w:numPr>
          <w:ilvl w:val="0"/>
          <w:numId w:val="10"/>
        </w:numPr>
        <w:spacing w:after="160" w:line="240" w:lineRule="auto"/>
        <w:jc w:val="both"/>
        <w:rPr>
          <w:rFonts w:cstheme="minorHAnsi"/>
          <w:color w:val="000000" w:themeColor="text1"/>
          <w:szCs w:val="24"/>
        </w:rPr>
      </w:pPr>
      <w:r>
        <w:t xml:space="preserve">Ceny podane w ofercie nie podlegają zmianom przez cały okres trwania umowy. </w:t>
      </w:r>
    </w:p>
    <w:p w:rsidR="00012CFD" w:rsidRPr="00C62A00" w:rsidRDefault="00012CFD" w:rsidP="00012CFD">
      <w:pPr>
        <w:pStyle w:val="Akapitzlist"/>
        <w:spacing w:after="160" w:line="240" w:lineRule="auto"/>
        <w:ind w:left="765"/>
        <w:jc w:val="both"/>
        <w:rPr>
          <w:rFonts w:cstheme="minorHAnsi"/>
          <w:color w:val="000000" w:themeColor="text1"/>
          <w:szCs w:val="24"/>
        </w:rPr>
      </w:pPr>
    </w:p>
    <w:p w:rsidR="00122FB7" w:rsidRPr="002D3D02" w:rsidRDefault="00122FB7" w:rsidP="00122FB7">
      <w:pPr>
        <w:shd w:val="clear" w:color="auto" w:fill="E6E6E6"/>
        <w:tabs>
          <w:tab w:val="left" w:pos="9072"/>
        </w:tabs>
        <w:spacing w:after="17" w:line="259" w:lineRule="auto"/>
        <w:jc w:val="both"/>
        <w:rPr>
          <w:rFonts w:ascii="Calibri" w:eastAsia="Calibri" w:hAnsi="Calibri" w:cs="Calibri"/>
          <w:color w:val="000000"/>
        </w:rPr>
      </w:pPr>
      <w:r>
        <w:rPr>
          <w:rFonts w:ascii="Calibri" w:eastAsia="Calibri" w:hAnsi="Calibri" w:cs="Calibri"/>
          <w:b/>
          <w:color w:val="000000"/>
        </w:rPr>
        <w:t>VIII</w:t>
      </w:r>
      <w:r w:rsidRPr="002D3D02">
        <w:rPr>
          <w:rFonts w:ascii="Calibri" w:eastAsia="Calibri" w:hAnsi="Calibri" w:cs="Calibri"/>
          <w:b/>
          <w:color w:val="000000"/>
        </w:rPr>
        <w:t>.TERMIN ZWIĄZANIA Z OFERTĄ</w:t>
      </w:r>
    </w:p>
    <w:p w:rsidR="00122FB7" w:rsidRDefault="00122FB7" w:rsidP="00122FB7">
      <w:pPr>
        <w:pStyle w:val="Akapitzlist"/>
        <w:numPr>
          <w:ilvl w:val="0"/>
          <w:numId w:val="13"/>
        </w:numPr>
        <w:ind w:left="426" w:hanging="284"/>
        <w:jc w:val="both"/>
      </w:pPr>
      <w:r>
        <w:t xml:space="preserve">Wykonawca pozostaje związany ofertą przez okres 30 dni. Bieg terminu rozpoczyna się wraz </w:t>
      </w:r>
      <w:r>
        <w:br/>
        <w:t>z upływem terminu składania ofert.</w:t>
      </w:r>
    </w:p>
    <w:p w:rsidR="00012CFD" w:rsidRPr="00EE25E2" w:rsidRDefault="00122FB7" w:rsidP="00012CFD">
      <w:pPr>
        <w:shd w:val="clear" w:color="auto" w:fill="E6E6E6"/>
        <w:spacing w:after="17" w:line="259" w:lineRule="auto"/>
        <w:jc w:val="both"/>
        <w:rPr>
          <w:rFonts w:ascii="Calibri" w:eastAsia="Calibri" w:hAnsi="Calibri" w:cs="Calibri"/>
          <w:color w:val="000000"/>
        </w:rPr>
      </w:pPr>
      <w:r>
        <w:rPr>
          <w:rFonts w:ascii="Calibri" w:eastAsia="Calibri" w:hAnsi="Calibri" w:cs="Calibri"/>
          <w:b/>
          <w:color w:val="000000"/>
        </w:rPr>
        <w:t>IX</w:t>
      </w:r>
      <w:r w:rsidR="00012CFD">
        <w:rPr>
          <w:rFonts w:ascii="Calibri" w:eastAsia="Calibri" w:hAnsi="Calibri" w:cs="Calibri"/>
          <w:b/>
          <w:color w:val="000000"/>
        </w:rPr>
        <w:t xml:space="preserve">. </w:t>
      </w:r>
      <w:r w:rsidR="00012CFD" w:rsidRPr="00EE25E2">
        <w:rPr>
          <w:rFonts w:ascii="Calibri" w:eastAsia="Calibri" w:hAnsi="Calibri" w:cs="Calibri"/>
          <w:b/>
          <w:color w:val="000000"/>
        </w:rPr>
        <w:t>PRZESŁANKI ODRZUCENIA OFERTY</w:t>
      </w:r>
    </w:p>
    <w:p w:rsidR="00012CFD" w:rsidRDefault="00012CFD" w:rsidP="00012CFD">
      <w:pPr>
        <w:pStyle w:val="Akapitzlist"/>
        <w:numPr>
          <w:ilvl w:val="0"/>
          <w:numId w:val="5"/>
        </w:numPr>
        <w:ind w:left="426"/>
        <w:jc w:val="both"/>
      </w:pPr>
      <w:r>
        <w:t>Zamawiający odrzuci ofertę, jeżeli:</w:t>
      </w:r>
    </w:p>
    <w:p w:rsidR="00012CFD" w:rsidRDefault="00012CFD" w:rsidP="00012CFD">
      <w:pPr>
        <w:pStyle w:val="Akapitzlist"/>
        <w:numPr>
          <w:ilvl w:val="0"/>
          <w:numId w:val="7"/>
        </w:numPr>
        <w:ind w:left="714" w:hanging="357"/>
        <w:jc w:val="both"/>
      </w:pPr>
      <w:r>
        <w:t>jest niezgodna z prawem,</w:t>
      </w:r>
    </w:p>
    <w:p w:rsidR="00012CFD" w:rsidRDefault="00012CFD" w:rsidP="00012CFD">
      <w:pPr>
        <w:pStyle w:val="Akapitzlist"/>
        <w:numPr>
          <w:ilvl w:val="0"/>
          <w:numId w:val="7"/>
        </w:numPr>
        <w:ind w:left="714" w:hanging="357"/>
        <w:jc w:val="both"/>
      </w:pPr>
      <w:r>
        <w:t>jej złożenie stanowi czyn nieuczciwej konkurencji w rozumieniu przepisów o zwalczaniu nieuczciwej konkurencji,</w:t>
      </w:r>
    </w:p>
    <w:p w:rsidR="00012CFD" w:rsidRDefault="00012CFD" w:rsidP="00012CFD">
      <w:pPr>
        <w:pStyle w:val="Akapitzlist"/>
        <w:numPr>
          <w:ilvl w:val="0"/>
          <w:numId w:val="7"/>
        </w:numPr>
        <w:ind w:left="714" w:hanging="357"/>
        <w:jc w:val="both"/>
      </w:pPr>
      <w:r>
        <w:t>jej treść nie będzie odpowiadać treści zapytania ofertowego,</w:t>
      </w:r>
    </w:p>
    <w:p w:rsidR="00012CFD" w:rsidRDefault="00012CFD" w:rsidP="00012CFD">
      <w:pPr>
        <w:pStyle w:val="Akapitzlist"/>
        <w:numPr>
          <w:ilvl w:val="0"/>
          <w:numId w:val="7"/>
        </w:numPr>
        <w:jc w:val="both"/>
      </w:pPr>
      <w:r>
        <w:t>będzie zawierała rażąco niską cenę,</w:t>
      </w:r>
    </w:p>
    <w:p w:rsidR="00012CFD" w:rsidRDefault="00012CFD" w:rsidP="00012CFD">
      <w:pPr>
        <w:pStyle w:val="Akapitzlist"/>
        <w:numPr>
          <w:ilvl w:val="0"/>
          <w:numId w:val="7"/>
        </w:numPr>
        <w:jc w:val="both"/>
      </w:pPr>
      <w:r>
        <w:t>nie będzie zawierała wszystkich kompletnych wymaganych przez Zamawiającego dokumentów, oświadczeń lub podpisów,</w:t>
      </w:r>
    </w:p>
    <w:p w:rsidR="00012CFD" w:rsidRPr="002D3D02" w:rsidRDefault="00012CFD" w:rsidP="00012CFD">
      <w:pPr>
        <w:pStyle w:val="Akapitzlist"/>
        <w:numPr>
          <w:ilvl w:val="0"/>
          <w:numId w:val="7"/>
        </w:numPr>
        <w:jc w:val="both"/>
      </w:pPr>
      <w:r>
        <w:t>nie zostanie udzielona odpowiedź w trakcie procedury weryfikacji oferty.</w:t>
      </w:r>
    </w:p>
    <w:p w:rsidR="00012CFD" w:rsidRDefault="00122FB7" w:rsidP="00012CFD">
      <w:pPr>
        <w:shd w:val="clear" w:color="auto" w:fill="E6E6E6"/>
        <w:tabs>
          <w:tab w:val="left" w:pos="9072"/>
        </w:tabs>
        <w:spacing w:after="17" w:line="259" w:lineRule="auto"/>
        <w:jc w:val="both"/>
        <w:rPr>
          <w:rFonts w:ascii="Calibri" w:eastAsia="Calibri" w:hAnsi="Calibri" w:cs="Calibri"/>
          <w:b/>
          <w:color w:val="000000"/>
        </w:rPr>
      </w:pPr>
      <w:r>
        <w:rPr>
          <w:rFonts w:ascii="Calibri" w:eastAsia="Calibri" w:hAnsi="Calibri" w:cs="Calibri"/>
          <w:b/>
          <w:color w:val="000000"/>
        </w:rPr>
        <w:t>X</w:t>
      </w:r>
      <w:r w:rsidR="00012CFD">
        <w:rPr>
          <w:rFonts w:ascii="Calibri" w:eastAsia="Calibri" w:hAnsi="Calibri" w:cs="Calibri"/>
          <w:b/>
          <w:color w:val="000000"/>
        </w:rPr>
        <w:t>. INFORMACJA O WYBORZE NAJKORZYSTNIEJSZEJ OFERTY</w:t>
      </w:r>
    </w:p>
    <w:p w:rsidR="00012CFD" w:rsidRPr="001C460E" w:rsidRDefault="00012CFD" w:rsidP="00012CFD">
      <w:pPr>
        <w:pStyle w:val="Akapitzlist"/>
        <w:numPr>
          <w:ilvl w:val="0"/>
          <w:numId w:val="14"/>
        </w:numPr>
        <w:ind w:left="426" w:hanging="284"/>
        <w:jc w:val="both"/>
      </w:pPr>
      <w:r>
        <w:t xml:space="preserve">O wyborze najkorzystniejszej oferty Zamawiający zawiadomi Oferentów za pośrednictwem strony </w:t>
      </w:r>
      <w:r w:rsidRPr="00980E44">
        <w:t xml:space="preserve">internetowej www.podkarpackie.travel </w:t>
      </w:r>
      <w:r>
        <w:t>lub poczty elektronicznej na adresy e-mail wskazane w </w:t>
      </w:r>
      <w:r w:rsidRPr="00054AC2">
        <w:t>ofertach.</w:t>
      </w:r>
    </w:p>
    <w:p w:rsidR="00012CFD" w:rsidRPr="005B0032" w:rsidRDefault="00122FB7" w:rsidP="00012CFD">
      <w:pPr>
        <w:shd w:val="clear" w:color="auto" w:fill="E6E6E6"/>
        <w:spacing w:after="17" w:line="259" w:lineRule="auto"/>
        <w:jc w:val="both"/>
        <w:rPr>
          <w:rFonts w:ascii="Calibri" w:eastAsia="Calibri" w:hAnsi="Calibri" w:cs="Calibri"/>
          <w:color w:val="000000"/>
        </w:rPr>
      </w:pPr>
      <w:r>
        <w:rPr>
          <w:rFonts w:ascii="Calibri" w:eastAsia="Calibri" w:hAnsi="Calibri" w:cs="Calibri"/>
          <w:b/>
          <w:color w:val="000000"/>
        </w:rPr>
        <w:t>XI</w:t>
      </w:r>
      <w:r w:rsidR="00012CFD">
        <w:rPr>
          <w:rFonts w:ascii="Calibri" w:eastAsia="Calibri" w:hAnsi="Calibri" w:cs="Calibri"/>
          <w:b/>
          <w:color w:val="000000"/>
        </w:rPr>
        <w:t xml:space="preserve">. </w:t>
      </w:r>
      <w:r w:rsidR="00012CFD" w:rsidRPr="00CD3D4A">
        <w:rPr>
          <w:rFonts w:ascii="Calibri" w:eastAsia="Calibri" w:hAnsi="Calibri" w:cs="Calibri"/>
          <w:b/>
          <w:color w:val="000000"/>
        </w:rPr>
        <w:t>POZOSTAŁE INFORMACJE</w:t>
      </w:r>
    </w:p>
    <w:p w:rsidR="00012CFD" w:rsidRDefault="00012CFD" w:rsidP="00012CFD">
      <w:pPr>
        <w:pStyle w:val="Akapitzlist"/>
        <w:numPr>
          <w:ilvl w:val="0"/>
          <w:numId w:val="6"/>
        </w:numPr>
        <w:ind w:left="426" w:hanging="284"/>
        <w:jc w:val="both"/>
      </w:pPr>
      <w:r w:rsidRPr="00705362">
        <w:t>Osobą uprawnioną ze strony Zamawiającego do kontaktów z Oferentami jest</w:t>
      </w:r>
      <w:r>
        <w:t>:</w:t>
      </w:r>
    </w:p>
    <w:p w:rsidR="00012CFD" w:rsidRPr="00AE4247" w:rsidRDefault="00AE4247" w:rsidP="00012CFD">
      <w:pPr>
        <w:pStyle w:val="Akapitzlist"/>
        <w:ind w:left="426"/>
        <w:jc w:val="both"/>
        <w:rPr>
          <w:lang w:val="en-US"/>
        </w:rPr>
      </w:pPr>
      <w:r w:rsidRPr="00AE4247">
        <w:rPr>
          <w:lang w:val="en-US"/>
        </w:rPr>
        <w:t>Wawrzyniec Augustyn</w:t>
      </w:r>
      <w:r w:rsidR="00012CFD" w:rsidRPr="00AE4247">
        <w:rPr>
          <w:lang w:val="en-US"/>
        </w:rPr>
        <w:t xml:space="preserve">, email: </w:t>
      </w:r>
      <w:hyperlink r:id="rId10" w:history="1">
        <w:r w:rsidRPr="00E118E7">
          <w:rPr>
            <w:rStyle w:val="Hipercze"/>
            <w:lang w:val="en-US"/>
          </w:rPr>
          <w:t>w.augustyn@podkarpackie.travel</w:t>
        </w:r>
      </w:hyperlink>
      <w:r w:rsidR="00012CFD" w:rsidRPr="00AE4247">
        <w:rPr>
          <w:lang w:val="en-US"/>
        </w:rPr>
        <w:t>,  tel. 17 852 00 09.</w:t>
      </w:r>
    </w:p>
    <w:p w:rsidR="00012CFD" w:rsidRPr="00DD6D54" w:rsidRDefault="00012CFD" w:rsidP="00012CFD">
      <w:pPr>
        <w:pStyle w:val="Akapitzlist"/>
        <w:numPr>
          <w:ilvl w:val="0"/>
          <w:numId w:val="6"/>
        </w:numPr>
        <w:ind w:left="426" w:hanging="284"/>
        <w:jc w:val="both"/>
      </w:pPr>
      <w:r w:rsidRPr="00B87F44">
        <w:rPr>
          <w:rFonts w:eastAsia="SimSun" w:cs="Times New Roman"/>
        </w:rPr>
        <w:t xml:space="preserve">Oferenci zobowiązani są do wypełnienia obowiązku informacyjnego przewidzianego  w art. 13 oraz art. 14 Rozporządzenia Parlamentu Europejskiego i Rady (UE) 2016/679 z dnia 27 kwietnia 2016 r. w sprawie ochrony osób fizycznych w związku z przetwarzaniem danych osobowych </w:t>
      </w:r>
      <w:r>
        <w:rPr>
          <w:rFonts w:eastAsia="SimSun" w:cs="Times New Roman"/>
        </w:rPr>
        <w:br/>
      </w:r>
      <w:r w:rsidRPr="00B87F44">
        <w:rPr>
          <w:rFonts w:eastAsia="SimSun" w:cs="Times New Roman"/>
        </w:rPr>
        <w:t>i w sprawie swobodnego przepływu takich danych oraz uchylenia dyrektywy 95/46/WE (ogólne rozporządzenie o ochronie danych) (Dz. Urz. UE L 119 z 04.05.2016, str. 1)wobec osób fizycznych, od których dane osobowe bezpośrednio lub pośrednio pozyskał w celu ubiegania się o udzielenie zamówienia publicznego w niniejszym postępowaniu.</w:t>
      </w:r>
    </w:p>
    <w:p w:rsidR="00012CFD" w:rsidRPr="00DD6D54" w:rsidRDefault="00012CFD" w:rsidP="00012CFD">
      <w:pPr>
        <w:pStyle w:val="Akapitzlist"/>
        <w:numPr>
          <w:ilvl w:val="0"/>
          <w:numId w:val="6"/>
        </w:numPr>
        <w:ind w:left="426" w:hanging="284"/>
        <w:jc w:val="both"/>
      </w:pPr>
      <w:r w:rsidRPr="00DD6D54">
        <w:t>Załączniki do niniejszego zapyta</w:t>
      </w:r>
      <w:r w:rsidR="00A970D8">
        <w:t>nia stanowią jego integralną czę</w:t>
      </w:r>
      <w:r w:rsidRPr="00DD6D54">
        <w:t xml:space="preserve">ść. </w:t>
      </w:r>
    </w:p>
    <w:p w:rsidR="00012CFD" w:rsidRPr="00CC3661" w:rsidRDefault="00012CFD" w:rsidP="00012CFD">
      <w:pPr>
        <w:pStyle w:val="Akapitzlist"/>
        <w:numPr>
          <w:ilvl w:val="0"/>
          <w:numId w:val="6"/>
        </w:numPr>
        <w:spacing w:after="160" w:line="240" w:lineRule="auto"/>
        <w:ind w:left="426" w:hanging="284"/>
        <w:jc w:val="both"/>
        <w:rPr>
          <w:rFonts w:cstheme="minorHAnsi"/>
          <w:color w:val="000000" w:themeColor="text1"/>
          <w:szCs w:val="24"/>
        </w:rPr>
      </w:pPr>
      <w:r w:rsidRPr="00464639">
        <w:t>Zamawiający zastrzega sobie prawo unieważnienia postępowania w każdym jego momencie bez podania przyczyny.</w:t>
      </w:r>
    </w:p>
    <w:p w:rsidR="00012CFD" w:rsidRPr="00CC3661" w:rsidRDefault="00012CFD" w:rsidP="00012CFD">
      <w:pPr>
        <w:pStyle w:val="Akapitzlist"/>
        <w:numPr>
          <w:ilvl w:val="0"/>
          <w:numId w:val="6"/>
        </w:numPr>
        <w:spacing w:after="160" w:line="240" w:lineRule="auto"/>
        <w:ind w:left="426" w:hanging="284"/>
        <w:jc w:val="both"/>
        <w:rPr>
          <w:rFonts w:cstheme="minorHAnsi"/>
          <w:color w:val="000000" w:themeColor="text1"/>
          <w:szCs w:val="24"/>
        </w:rPr>
      </w:pPr>
      <w:r w:rsidRPr="00AD4D8A">
        <w:t>W przypadku niewybrania Wykonawcy (np. brak ofert, odrzucenie ofert) Zamawiający dopuszcza możliwość ponownego rozpoczęcia procedury zapytania ofertowego.</w:t>
      </w:r>
    </w:p>
    <w:p w:rsidR="00012CFD" w:rsidRPr="000E219B" w:rsidRDefault="00012CFD" w:rsidP="00012CFD">
      <w:pPr>
        <w:pStyle w:val="Akapitzlist"/>
        <w:numPr>
          <w:ilvl w:val="0"/>
          <w:numId w:val="6"/>
        </w:numPr>
        <w:spacing w:after="160" w:line="240" w:lineRule="auto"/>
        <w:ind w:left="426" w:hanging="284"/>
        <w:jc w:val="both"/>
        <w:rPr>
          <w:rFonts w:cstheme="minorHAnsi"/>
          <w:color w:val="000000" w:themeColor="text1"/>
          <w:szCs w:val="24"/>
        </w:rPr>
      </w:pPr>
      <w:r w:rsidRPr="000E219B">
        <w:rPr>
          <w:rFonts w:cstheme="minorHAnsi"/>
        </w:rPr>
        <w:t>Zamawiający może unieważnić postępowanie o udzielenie zamówienia, jeżeli cena najkorzystniejszej oferty lub oferta z najniższą ceną przewyższa kwotę jaką zamawiający zamierza przeznaczyć na sfinansowanie zamówienia</w:t>
      </w:r>
      <w:r w:rsidRPr="00AD4D8A">
        <w:t xml:space="preserve"> lub postępowanie obarczone jest wadą uniemożliwiającą zawarcie ważnej umowy na realizację zamówienia</w:t>
      </w:r>
      <w:r w:rsidRPr="000E219B">
        <w:rPr>
          <w:rFonts w:cstheme="minorHAnsi"/>
        </w:rPr>
        <w:t xml:space="preserve">. </w:t>
      </w:r>
    </w:p>
    <w:p w:rsidR="00012CFD" w:rsidRPr="003B6CE3" w:rsidRDefault="00012CFD" w:rsidP="00012CFD">
      <w:pPr>
        <w:pStyle w:val="Akapitzlist"/>
        <w:numPr>
          <w:ilvl w:val="0"/>
          <w:numId w:val="6"/>
        </w:numPr>
        <w:spacing w:after="160" w:line="240" w:lineRule="auto"/>
        <w:ind w:left="426" w:hanging="284"/>
        <w:jc w:val="both"/>
        <w:rPr>
          <w:rFonts w:cstheme="minorHAnsi"/>
          <w:color w:val="000000" w:themeColor="text1"/>
          <w:szCs w:val="24"/>
        </w:rPr>
      </w:pPr>
      <w:r w:rsidRPr="000E219B">
        <w:rPr>
          <w:rFonts w:cstheme="minorHAnsi"/>
        </w:rPr>
        <w:t xml:space="preserve">Unieważnienie postępowania nie uprawnia Oferentów do żądania od Zamawiającego jakiegokolwiek odszkodowania bądź rekompensaty z tytułu kosztów (pośrednich </w:t>
      </w:r>
      <w:r w:rsidRPr="000E219B">
        <w:rPr>
          <w:rFonts w:cstheme="minorHAnsi"/>
        </w:rPr>
        <w:br/>
        <w:t>i bezpośrednich) związanych ze złożeniem oferty.</w:t>
      </w:r>
    </w:p>
    <w:p w:rsidR="00012CFD" w:rsidRPr="00CD3D4A" w:rsidRDefault="00012CFD" w:rsidP="00012CFD">
      <w:pPr>
        <w:shd w:val="clear" w:color="auto" w:fill="E6E6E6"/>
        <w:tabs>
          <w:tab w:val="left" w:pos="9072"/>
        </w:tabs>
        <w:spacing w:after="17" w:line="259" w:lineRule="auto"/>
        <w:jc w:val="both"/>
        <w:rPr>
          <w:rFonts w:ascii="Calibri" w:eastAsia="Calibri" w:hAnsi="Calibri" w:cs="Calibri"/>
          <w:b/>
          <w:color w:val="000000"/>
        </w:rPr>
      </w:pPr>
      <w:r>
        <w:rPr>
          <w:rFonts w:ascii="Calibri" w:eastAsia="Calibri" w:hAnsi="Calibri" w:cs="Calibri"/>
          <w:b/>
          <w:color w:val="000000"/>
        </w:rPr>
        <w:t>XII. ZAŁĄCZNIKI</w:t>
      </w:r>
    </w:p>
    <w:p w:rsidR="00012CFD" w:rsidRDefault="00012CFD" w:rsidP="00012CFD">
      <w:pPr>
        <w:spacing w:after="0"/>
        <w:jc w:val="both"/>
      </w:pPr>
      <w:r>
        <w:t>Załącznik nr 1: F</w:t>
      </w:r>
      <w:r w:rsidRPr="0045003C">
        <w:t xml:space="preserve">ormularz oferty </w:t>
      </w:r>
    </w:p>
    <w:p w:rsidR="00012CFD" w:rsidRDefault="00012CFD" w:rsidP="00012CFD">
      <w:pPr>
        <w:spacing w:after="0"/>
        <w:jc w:val="both"/>
      </w:pPr>
      <w:r>
        <w:t xml:space="preserve">Załącznik nr </w:t>
      </w:r>
      <w:r w:rsidR="0093298D">
        <w:t>2</w:t>
      </w:r>
      <w:r>
        <w:t>: Oświadczenie RODO</w:t>
      </w:r>
    </w:p>
    <w:p w:rsidR="00EC2DD6" w:rsidRDefault="00EC2DD6" w:rsidP="00012CFD">
      <w:pPr>
        <w:spacing w:after="0"/>
        <w:jc w:val="both"/>
      </w:pPr>
      <w:r>
        <w:t xml:space="preserve">Załącznik nr </w:t>
      </w:r>
      <w:r>
        <w:t>3</w:t>
      </w:r>
      <w:r>
        <w:t>:</w:t>
      </w:r>
      <w:r>
        <w:t xml:space="preserve"> Przykładowy projekt graficzny tablicy</w:t>
      </w:r>
    </w:p>
    <w:p w:rsidR="00EC2DD6" w:rsidRDefault="00EC2DD6" w:rsidP="00012CFD">
      <w:pPr>
        <w:spacing w:after="0"/>
        <w:jc w:val="both"/>
      </w:pPr>
      <w:r>
        <w:t xml:space="preserve">Załącznik nr </w:t>
      </w:r>
      <w:r>
        <w:t>4</w:t>
      </w:r>
      <w:r>
        <w:t>:</w:t>
      </w:r>
      <w:r>
        <w:t xml:space="preserve"> Zdjęcie tablicy</w:t>
      </w:r>
    </w:p>
    <w:p w:rsidR="00EC2DD6" w:rsidRDefault="00EC2DD6" w:rsidP="00012CFD">
      <w:pPr>
        <w:spacing w:after="0"/>
        <w:jc w:val="both"/>
      </w:pPr>
      <w:r>
        <w:t xml:space="preserve">Załącznik nr </w:t>
      </w:r>
      <w:r>
        <w:t>5</w:t>
      </w:r>
      <w:r>
        <w:t>:</w:t>
      </w:r>
      <w:r w:rsidRPr="00EC2DD6">
        <w:t xml:space="preserve"> </w:t>
      </w:r>
      <w:r>
        <w:t>Zdjęcie tablicy</w:t>
      </w:r>
    </w:p>
    <w:p w:rsidR="00EC2DD6" w:rsidRDefault="00EC2DD6" w:rsidP="00012CFD">
      <w:pPr>
        <w:spacing w:after="0"/>
        <w:jc w:val="both"/>
      </w:pPr>
      <w:r>
        <w:t xml:space="preserve">Załącznik nr </w:t>
      </w:r>
      <w:r>
        <w:t>6</w:t>
      </w:r>
      <w:r>
        <w:t>:</w:t>
      </w:r>
      <w:r w:rsidRPr="00EC2DD6">
        <w:t xml:space="preserve"> </w:t>
      </w:r>
      <w:r>
        <w:t>Zdjęcie tablicy</w:t>
      </w:r>
    </w:p>
    <w:p w:rsidR="00012CFD" w:rsidRPr="0029246C" w:rsidRDefault="00012CFD" w:rsidP="00012CFD">
      <w:pPr>
        <w:jc w:val="both"/>
      </w:pPr>
    </w:p>
    <w:p w:rsidR="00AB21BC" w:rsidRDefault="00AB21BC">
      <w:bookmarkStart w:id="0" w:name="_GoBack"/>
      <w:bookmarkEnd w:id="0"/>
    </w:p>
    <w:sectPr w:rsidR="00AB21BC" w:rsidSect="00E257E0">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390" w:right="1417" w:bottom="1417" w:left="1417" w:header="0" w:footer="7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C63" w:rsidRDefault="00AC1C63">
      <w:pPr>
        <w:spacing w:after="0" w:line="240" w:lineRule="auto"/>
      </w:pPr>
      <w:r>
        <w:separator/>
      </w:r>
    </w:p>
  </w:endnote>
  <w:endnote w:type="continuationSeparator" w:id="0">
    <w:p w:rsidR="00AC1C63" w:rsidRDefault="00AC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B1" w:rsidRDefault="00C728B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145638"/>
      <w:docPartObj>
        <w:docPartGallery w:val="Page Numbers (Bottom of Page)"/>
        <w:docPartUnique/>
      </w:docPartObj>
    </w:sdtPr>
    <w:sdtEndPr/>
    <w:sdtContent>
      <w:p w:rsidR="00BE5C99" w:rsidRDefault="00510AC1">
        <w:pPr>
          <w:pStyle w:val="Stopka"/>
        </w:pPr>
        <w:r>
          <w:rPr>
            <w:noProof/>
            <w:lang w:eastAsia="pl-PL"/>
          </w:rPr>
          <w:drawing>
            <wp:anchor distT="0" distB="0" distL="114300" distR="114300" simplePos="0" relativeHeight="251659264" behindDoc="1" locked="0" layoutInCell="1" allowOverlap="1">
              <wp:simplePos x="0" y="0"/>
              <wp:positionH relativeFrom="column">
                <wp:posOffset>2292985</wp:posOffset>
              </wp:positionH>
              <wp:positionV relativeFrom="paragraph">
                <wp:posOffset>-54610</wp:posOffset>
              </wp:positionV>
              <wp:extent cx="1524635" cy="78486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dkarpack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635" cy="784860"/>
                      </a:xfrm>
                      <a:prstGeom prst="rect">
                        <a:avLst/>
                      </a:prstGeom>
                    </pic:spPr>
                  </pic:pic>
                </a:graphicData>
              </a:graphic>
            </wp:anchor>
          </w:drawing>
        </w:r>
        <w:r>
          <w:rPr>
            <w:noProof/>
            <w:lang w:eastAsia="pl-PL"/>
          </w:rPr>
          <w:drawing>
            <wp:anchor distT="0" distB="0" distL="114300" distR="114300" simplePos="0" relativeHeight="251660288" behindDoc="1" locked="0" layoutInCell="1" allowOverlap="1">
              <wp:simplePos x="0" y="0"/>
              <wp:positionH relativeFrom="column">
                <wp:posOffset>3862705</wp:posOffset>
              </wp:positionH>
              <wp:positionV relativeFrom="paragraph">
                <wp:posOffset>40640</wp:posOffset>
              </wp:positionV>
              <wp:extent cx="1927860" cy="651510"/>
              <wp:effectExtent l="0" t="0" r="0" b="0"/>
              <wp:wrapThrough wrapText="bothSides">
                <wp:wrapPolygon edited="0">
                  <wp:start x="0" y="0"/>
                  <wp:lineTo x="0" y="20842"/>
                  <wp:lineTo x="21344" y="20842"/>
                  <wp:lineTo x="21344" y="0"/>
                  <wp:lineTo x="0"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_logo_black-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7860" cy="651510"/>
                      </a:xfrm>
                      <a:prstGeom prst="rect">
                        <a:avLst/>
                      </a:prstGeom>
                    </pic:spPr>
                  </pic:pic>
                </a:graphicData>
              </a:graphic>
            </wp:anchor>
          </w:drawing>
        </w:r>
        <w:r w:rsidR="00705547">
          <w:fldChar w:fldCharType="begin"/>
        </w:r>
        <w:r>
          <w:instrText>PAGE   \* MERGEFORMAT</w:instrText>
        </w:r>
        <w:r w:rsidR="00705547">
          <w:fldChar w:fldCharType="separate"/>
        </w:r>
        <w:r w:rsidR="00EC2DD6">
          <w:rPr>
            <w:noProof/>
          </w:rPr>
          <w:t>5</w:t>
        </w:r>
        <w:r w:rsidR="00705547">
          <w:fldChar w:fldCharType="end"/>
        </w:r>
      </w:p>
    </w:sdtContent>
  </w:sdt>
  <w:p w:rsidR="00CF178F" w:rsidRDefault="00EC2DD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B1" w:rsidRDefault="00C728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C63" w:rsidRDefault="00AC1C63">
      <w:pPr>
        <w:spacing w:after="0" w:line="240" w:lineRule="auto"/>
      </w:pPr>
      <w:r>
        <w:separator/>
      </w:r>
    </w:p>
  </w:footnote>
  <w:footnote w:type="continuationSeparator" w:id="0">
    <w:p w:rsidR="00AC1C63" w:rsidRDefault="00AC1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B1" w:rsidRDefault="00C728B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E0" w:rsidRDefault="00EC2DD6" w:rsidP="001E2226">
    <w:pPr>
      <w:pStyle w:val="Nagwek"/>
      <w:jc w:val="right"/>
    </w:pPr>
  </w:p>
  <w:p w:rsidR="001E2226" w:rsidRDefault="00EC2DD6" w:rsidP="001E2226">
    <w:pPr>
      <w:pStyle w:val="Nagwek"/>
      <w:jc w:val="right"/>
    </w:pPr>
  </w:p>
  <w:p w:rsidR="001E2226" w:rsidRDefault="00EC2DD6" w:rsidP="001E2226">
    <w:pPr>
      <w:pStyle w:val="Nagwek"/>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B1" w:rsidRDefault="00C728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2B1"/>
    <w:multiLevelType w:val="hybridMultilevel"/>
    <w:tmpl w:val="88324EC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515D30"/>
    <w:multiLevelType w:val="hybridMultilevel"/>
    <w:tmpl w:val="8F3A4342"/>
    <w:lvl w:ilvl="0" w:tplc="B82851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007233"/>
    <w:multiLevelType w:val="hybridMultilevel"/>
    <w:tmpl w:val="17D49A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5C4AA1"/>
    <w:multiLevelType w:val="hybridMultilevel"/>
    <w:tmpl w:val="C02CFBF4"/>
    <w:lvl w:ilvl="0" w:tplc="499899AC">
      <w:start w:val="1"/>
      <w:numFmt w:val="decimal"/>
      <w:lvlText w:val="%1."/>
      <w:lvlJc w:val="left"/>
      <w:pPr>
        <w:ind w:left="227" w:firstLine="0"/>
      </w:pPr>
      <w:rPr>
        <w:rFonts w:hint="default"/>
        <w:b w:val="0"/>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147A48"/>
    <w:multiLevelType w:val="hybridMultilevel"/>
    <w:tmpl w:val="74E29554"/>
    <w:lvl w:ilvl="0" w:tplc="95F08B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7776B9"/>
    <w:multiLevelType w:val="hybridMultilevel"/>
    <w:tmpl w:val="47E8DB1C"/>
    <w:lvl w:ilvl="0" w:tplc="04150017">
      <w:start w:val="1"/>
      <w:numFmt w:val="lowerLetter"/>
      <w:lvlText w:val="%1)"/>
      <w:lvlJc w:val="left"/>
      <w:pPr>
        <w:ind w:left="786"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26C46213"/>
    <w:multiLevelType w:val="multilevel"/>
    <w:tmpl w:val="5F6AD64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EAE1124"/>
    <w:multiLevelType w:val="hybridMultilevel"/>
    <w:tmpl w:val="CE9242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5E0C23"/>
    <w:multiLevelType w:val="hybridMultilevel"/>
    <w:tmpl w:val="F6E41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E722F0"/>
    <w:multiLevelType w:val="hybridMultilevel"/>
    <w:tmpl w:val="2AE4B70E"/>
    <w:lvl w:ilvl="0" w:tplc="83C48C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A3240A7"/>
    <w:multiLevelType w:val="hybridMultilevel"/>
    <w:tmpl w:val="2CD8C884"/>
    <w:lvl w:ilvl="0" w:tplc="04150017">
      <w:start w:val="1"/>
      <w:numFmt w:val="lowerLetter"/>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1">
    <w:nsid w:val="3AB750DF"/>
    <w:multiLevelType w:val="hybridMultilevel"/>
    <w:tmpl w:val="7632C3D0"/>
    <w:lvl w:ilvl="0" w:tplc="385694C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nsid w:val="4237721A"/>
    <w:multiLevelType w:val="hybridMultilevel"/>
    <w:tmpl w:val="B8C2899E"/>
    <w:lvl w:ilvl="0" w:tplc="F0A2F8EA">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nsid w:val="43C05CE9"/>
    <w:multiLevelType w:val="hybridMultilevel"/>
    <w:tmpl w:val="49B4D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B01C10"/>
    <w:multiLevelType w:val="hybridMultilevel"/>
    <w:tmpl w:val="7062CC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0376BA"/>
    <w:multiLevelType w:val="hybridMultilevel"/>
    <w:tmpl w:val="86C80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1A64D4"/>
    <w:multiLevelType w:val="hybridMultilevel"/>
    <w:tmpl w:val="5DBC4FE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4787485C"/>
    <w:multiLevelType w:val="hybridMultilevel"/>
    <w:tmpl w:val="539877D4"/>
    <w:lvl w:ilvl="0" w:tplc="A3E4D636">
      <w:start w:val="3"/>
      <w:numFmt w:val="upperRoman"/>
      <w:lvlText w:val="%1."/>
      <w:lvlJc w:val="left"/>
      <w:pPr>
        <w:ind w:left="227" w:firstLine="0"/>
      </w:pPr>
      <w:rPr>
        <w:rFonts w:ascii="Calibri" w:eastAsia="Calibri" w:hAnsi="Calibri" w:cs="Calibri" w:hint="default"/>
        <w:b/>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C61A90"/>
    <w:multiLevelType w:val="hybridMultilevel"/>
    <w:tmpl w:val="D37CE2B2"/>
    <w:lvl w:ilvl="0" w:tplc="5394D562">
      <w:start w:val="1"/>
      <w:numFmt w:val="decimal"/>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50AD3D33"/>
    <w:multiLevelType w:val="hybridMultilevel"/>
    <w:tmpl w:val="9CFC1438"/>
    <w:lvl w:ilvl="0" w:tplc="1CB6E788">
      <w:start w:val="1"/>
      <w:numFmt w:val="decimal"/>
      <w:lvlText w:val="%1."/>
      <w:lvlJc w:val="left"/>
      <w:pPr>
        <w:ind w:left="765" w:hanging="360"/>
      </w:pPr>
      <w:rPr>
        <w:color w:val="auto"/>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nsid w:val="50FB051F"/>
    <w:multiLevelType w:val="hybridMultilevel"/>
    <w:tmpl w:val="5B425902"/>
    <w:lvl w:ilvl="0" w:tplc="04150017">
      <w:start w:val="1"/>
      <w:numFmt w:val="lowerLetter"/>
      <w:lvlText w:val="%1)"/>
      <w:lvlJc w:val="left"/>
      <w:pPr>
        <w:ind w:left="765" w:hanging="360"/>
      </w:pPr>
      <w:rPr>
        <w:color w:val="auto"/>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1">
    <w:nsid w:val="52A55DD0"/>
    <w:multiLevelType w:val="hybridMultilevel"/>
    <w:tmpl w:val="8A6240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D36ED9"/>
    <w:multiLevelType w:val="hybridMultilevel"/>
    <w:tmpl w:val="9E86F5F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65BA6C36"/>
    <w:multiLevelType w:val="hybridMultilevel"/>
    <w:tmpl w:val="311EA9EE"/>
    <w:lvl w:ilvl="0" w:tplc="83C48C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6104B02"/>
    <w:multiLevelType w:val="hybridMultilevel"/>
    <w:tmpl w:val="A94EBB10"/>
    <w:lvl w:ilvl="0" w:tplc="BF689B20">
      <w:start w:val="1"/>
      <w:numFmt w:val="lowerLetter"/>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nsid w:val="671C67FB"/>
    <w:multiLevelType w:val="hybridMultilevel"/>
    <w:tmpl w:val="E65CF716"/>
    <w:lvl w:ilvl="0" w:tplc="E8828092">
      <w:start w:val="1"/>
      <w:numFmt w:val="decimal"/>
      <w:lvlText w:val="%1."/>
      <w:lvlJc w:val="left"/>
      <w:pPr>
        <w:ind w:left="1440" w:hanging="360"/>
      </w:pPr>
      <w:rPr>
        <w:rFonts w:cs="Calibr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6EF753D7"/>
    <w:multiLevelType w:val="hybridMultilevel"/>
    <w:tmpl w:val="DD0E15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42D2BBF"/>
    <w:multiLevelType w:val="hybridMultilevel"/>
    <w:tmpl w:val="9134EA8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8">
    <w:nsid w:val="76DB00A4"/>
    <w:multiLevelType w:val="hybridMultilevel"/>
    <w:tmpl w:val="945AC5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8430474"/>
    <w:multiLevelType w:val="multilevel"/>
    <w:tmpl w:val="2B5841FE"/>
    <w:lvl w:ilvl="0">
      <w:start w:val="12"/>
      <w:numFmt w:val="decimal"/>
      <w:lvlText w:val="%1."/>
      <w:lvlJc w:val="left"/>
      <w:pPr>
        <w:ind w:left="2127" w:firstLine="0"/>
      </w:pPr>
      <w:rPr>
        <w:rFonts w:hint="default"/>
        <w:b w:val="0"/>
        <w:bCs/>
        <w:i w:val="0"/>
        <w:strike w:val="0"/>
        <w:dstrike w:val="0"/>
        <w:color w:val="000000"/>
        <w:sz w:val="22"/>
        <w:szCs w:val="22"/>
        <w:u w:val="none" w:color="000000"/>
        <w:vertAlign w:val="baseline"/>
      </w:rPr>
    </w:lvl>
    <w:lvl w:ilvl="1">
      <w:start w:val="1"/>
      <w:numFmt w:val="decimal"/>
      <w:isLgl/>
      <w:lvlText w:val="%1.%2."/>
      <w:lvlJc w:val="left"/>
      <w:pPr>
        <w:ind w:left="2562" w:hanging="435"/>
      </w:pPr>
      <w:rPr>
        <w:rFonts w:hint="default"/>
        <w:sz w:val="22"/>
      </w:rPr>
    </w:lvl>
    <w:lvl w:ilvl="2">
      <w:start w:val="1"/>
      <w:numFmt w:val="decimal"/>
      <w:isLgl/>
      <w:lvlText w:val="%1.%2.%3."/>
      <w:lvlJc w:val="left"/>
      <w:pPr>
        <w:ind w:left="2847" w:hanging="720"/>
      </w:pPr>
      <w:rPr>
        <w:rFonts w:hint="default"/>
        <w:sz w:val="22"/>
      </w:rPr>
    </w:lvl>
    <w:lvl w:ilvl="3">
      <w:start w:val="1"/>
      <w:numFmt w:val="decimal"/>
      <w:isLgl/>
      <w:lvlText w:val="%1.%2.%3.%4."/>
      <w:lvlJc w:val="left"/>
      <w:pPr>
        <w:ind w:left="2847" w:hanging="720"/>
      </w:pPr>
      <w:rPr>
        <w:rFonts w:hint="default"/>
        <w:sz w:val="22"/>
      </w:rPr>
    </w:lvl>
    <w:lvl w:ilvl="4">
      <w:start w:val="1"/>
      <w:numFmt w:val="decimal"/>
      <w:isLgl/>
      <w:lvlText w:val="%1.%2.%3.%4.%5."/>
      <w:lvlJc w:val="left"/>
      <w:pPr>
        <w:ind w:left="3207" w:hanging="1080"/>
      </w:pPr>
      <w:rPr>
        <w:rFonts w:hint="default"/>
        <w:sz w:val="22"/>
      </w:rPr>
    </w:lvl>
    <w:lvl w:ilvl="5">
      <w:start w:val="1"/>
      <w:numFmt w:val="decimal"/>
      <w:isLgl/>
      <w:lvlText w:val="%1.%2.%3.%4.%5.%6."/>
      <w:lvlJc w:val="left"/>
      <w:pPr>
        <w:ind w:left="3207" w:hanging="1080"/>
      </w:pPr>
      <w:rPr>
        <w:rFonts w:hint="default"/>
        <w:sz w:val="22"/>
      </w:rPr>
    </w:lvl>
    <w:lvl w:ilvl="6">
      <w:start w:val="1"/>
      <w:numFmt w:val="decimal"/>
      <w:isLgl/>
      <w:lvlText w:val="%1.%2.%3.%4.%5.%6.%7."/>
      <w:lvlJc w:val="left"/>
      <w:pPr>
        <w:ind w:left="3207" w:hanging="1080"/>
      </w:pPr>
      <w:rPr>
        <w:rFonts w:hint="default"/>
        <w:sz w:val="22"/>
      </w:rPr>
    </w:lvl>
    <w:lvl w:ilvl="7">
      <w:start w:val="1"/>
      <w:numFmt w:val="decimal"/>
      <w:isLgl/>
      <w:lvlText w:val="%1.%2.%3.%4.%5.%6.%7.%8."/>
      <w:lvlJc w:val="left"/>
      <w:pPr>
        <w:ind w:left="3567" w:hanging="1440"/>
      </w:pPr>
      <w:rPr>
        <w:rFonts w:hint="default"/>
        <w:sz w:val="22"/>
      </w:rPr>
    </w:lvl>
    <w:lvl w:ilvl="8">
      <w:start w:val="1"/>
      <w:numFmt w:val="decimal"/>
      <w:isLgl/>
      <w:lvlText w:val="%1.%2.%3.%4.%5.%6.%7.%8.%9."/>
      <w:lvlJc w:val="left"/>
      <w:pPr>
        <w:ind w:left="3567" w:hanging="1440"/>
      </w:pPr>
      <w:rPr>
        <w:rFonts w:hint="default"/>
        <w:sz w:val="22"/>
      </w:rPr>
    </w:lvl>
  </w:abstractNum>
  <w:abstractNum w:abstractNumId="30">
    <w:nsid w:val="795B64BE"/>
    <w:multiLevelType w:val="hybridMultilevel"/>
    <w:tmpl w:val="427A9FB2"/>
    <w:lvl w:ilvl="0" w:tplc="08644866">
      <w:start w:val="1"/>
      <w:numFmt w:val="upperRoman"/>
      <w:lvlText w:val="%1."/>
      <w:lvlJc w:val="left"/>
      <w:pPr>
        <w:ind w:left="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6C50AA">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40FBE8">
      <w:start w:val="1"/>
      <w:numFmt w:val="bullet"/>
      <w:lvlText w:val="-"/>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6E5EC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BE1D7C">
      <w:start w:val="1"/>
      <w:numFmt w:val="bullet"/>
      <w:lvlText w:val="o"/>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0844F8">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C3BD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665E0C">
      <w:start w:val="1"/>
      <w:numFmt w:val="bullet"/>
      <w:lvlText w:val="o"/>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B0A59A">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7B333958"/>
    <w:multiLevelType w:val="hybridMultilevel"/>
    <w:tmpl w:val="2988D324"/>
    <w:lvl w:ilvl="0" w:tplc="04150019">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nsid w:val="7C6E5014"/>
    <w:multiLevelType w:val="hybridMultilevel"/>
    <w:tmpl w:val="C7B4D7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F7C7CC6"/>
    <w:multiLevelType w:val="hybridMultilevel"/>
    <w:tmpl w:val="7E2E2E6A"/>
    <w:lvl w:ilvl="0" w:tplc="065437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9"/>
  </w:num>
  <w:num w:numId="3">
    <w:abstractNumId w:val="15"/>
  </w:num>
  <w:num w:numId="4">
    <w:abstractNumId w:val="33"/>
  </w:num>
  <w:num w:numId="5">
    <w:abstractNumId w:val="16"/>
  </w:num>
  <w:num w:numId="6">
    <w:abstractNumId w:val="12"/>
  </w:num>
  <w:num w:numId="7">
    <w:abstractNumId w:val="2"/>
  </w:num>
  <w:num w:numId="8">
    <w:abstractNumId w:val="7"/>
  </w:num>
  <w:num w:numId="9">
    <w:abstractNumId w:val="5"/>
  </w:num>
  <w:num w:numId="10">
    <w:abstractNumId w:val="24"/>
  </w:num>
  <w:num w:numId="11">
    <w:abstractNumId w:val="17"/>
  </w:num>
  <w:num w:numId="12">
    <w:abstractNumId w:val="18"/>
  </w:num>
  <w:num w:numId="13">
    <w:abstractNumId w:val="4"/>
  </w:num>
  <w:num w:numId="14">
    <w:abstractNumId w:val="13"/>
  </w:num>
  <w:num w:numId="15">
    <w:abstractNumId w:val="3"/>
  </w:num>
  <w:num w:numId="16">
    <w:abstractNumId w:val="32"/>
  </w:num>
  <w:num w:numId="17">
    <w:abstractNumId w:val="1"/>
  </w:num>
  <w:num w:numId="18">
    <w:abstractNumId w:val="26"/>
  </w:num>
  <w:num w:numId="19">
    <w:abstractNumId w:val="10"/>
  </w:num>
  <w:num w:numId="20">
    <w:abstractNumId w:val="22"/>
  </w:num>
  <w:num w:numId="21">
    <w:abstractNumId w:val="29"/>
  </w:num>
  <w:num w:numId="22">
    <w:abstractNumId w:val="25"/>
  </w:num>
  <w:num w:numId="23">
    <w:abstractNumId w:val="28"/>
  </w:num>
  <w:num w:numId="24">
    <w:abstractNumId w:val="23"/>
  </w:num>
  <w:num w:numId="25">
    <w:abstractNumId w:val="27"/>
  </w:num>
  <w:num w:numId="26">
    <w:abstractNumId w:val="11"/>
  </w:num>
  <w:num w:numId="27">
    <w:abstractNumId w:val="31"/>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9"/>
  </w:num>
  <w:num w:numId="31">
    <w:abstractNumId w:val="20"/>
  </w:num>
  <w:num w:numId="32">
    <w:abstractNumId w:val="21"/>
  </w:num>
  <w:num w:numId="33">
    <w:abstractNumId w:val="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69"/>
    <w:rsid w:val="00012CFD"/>
    <w:rsid w:val="00083A98"/>
    <w:rsid w:val="000C458C"/>
    <w:rsid w:val="00122FB7"/>
    <w:rsid w:val="00135702"/>
    <w:rsid w:val="001F2DBF"/>
    <w:rsid w:val="00215BD9"/>
    <w:rsid w:val="002229D1"/>
    <w:rsid w:val="00227711"/>
    <w:rsid w:val="00322B7B"/>
    <w:rsid w:val="00325868"/>
    <w:rsid w:val="003D7331"/>
    <w:rsid w:val="00510AC1"/>
    <w:rsid w:val="005F4D3B"/>
    <w:rsid w:val="00617D65"/>
    <w:rsid w:val="00624E27"/>
    <w:rsid w:val="006F4FA4"/>
    <w:rsid w:val="00705547"/>
    <w:rsid w:val="00724974"/>
    <w:rsid w:val="0075318E"/>
    <w:rsid w:val="007D3EDC"/>
    <w:rsid w:val="007F6289"/>
    <w:rsid w:val="00827F27"/>
    <w:rsid w:val="00864B39"/>
    <w:rsid w:val="008C2D65"/>
    <w:rsid w:val="0093298D"/>
    <w:rsid w:val="009C28AA"/>
    <w:rsid w:val="00A84256"/>
    <w:rsid w:val="00A970D8"/>
    <w:rsid w:val="00AB21BC"/>
    <w:rsid w:val="00AC1C63"/>
    <w:rsid w:val="00AE4247"/>
    <w:rsid w:val="00B821E6"/>
    <w:rsid w:val="00BB536B"/>
    <w:rsid w:val="00BC04D3"/>
    <w:rsid w:val="00C728B1"/>
    <w:rsid w:val="00CD4F28"/>
    <w:rsid w:val="00D20E69"/>
    <w:rsid w:val="00D41067"/>
    <w:rsid w:val="00D748E2"/>
    <w:rsid w:val="00DD22C9"/>
    <w:rsid w:val="00E30E4E"/>
    <w:rsid w:val="00EB4DE1"/>
    <w:rsid w:val="00EC2DD6"/>
    <w:rsid w:val="00F10303"/>
    <w:rsid w:val="00FD48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CFD"/>
    <w:pPr>
      <w:spacing w:after="200" w:line="276" w:lineRule="auto"/>
      <w:ind w:firstLine="0"/>
      <w:jc w:val="left"/>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12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2CFD"/>
  </w:style>
  <w:style w:type="paragraph" w:styleId="Stopka">
    <w:name w:val="footer"/>
    <w:basedOn w:val="Normalny"/>
    <w:link w:val="StopkaZnak"/>
    <w:uiPriority w:val="99"/>
    <w:unhideWhenUsed/>
    <w:rsid w:val="00012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2CFD"/>
  </w:style>
  <w:style w:type="character" w:styleId="Hipercze">
    <w:name w:val="Hyperlink"/>
    <w:basedOn w:val="Domylnaczcionkaakapitu"/>
    <w:uiPriority w:val="99"/>
    <w:unhideWhenUsed/>
    <w:rsid w:val="00012CFD"/>
    <w:rPr>
      <w:color w:val="0000FF"/>
      <w:u w:val="single"/>
    </w:rPr>
  </w:style>
  <w:style w:type="paragraph" w:styleId="Akapitzlist">
    <w:name w:val="List Paragraph"/>
    <w:aliases w:val="A_wyliczenie,K-P_odwolanie,Akapit z listą5,maz_wyliczenie,opis dzialania,Akapit z listą2,Podsis rysunku,2 heading"/>
    <w:basedOn w:val="Normalny"/>
    <w:link w:val="AkapitzlistZnak"/>
    <w:uiPriority w:val="34"/>
    <w:qFormat/>
    <w:rsid w:val="00012CFD"/>
    <w:pPr>
      <w:ind w:left="720"/>
      <w:contextualSpacing/>
    </w:pPr>
  </w:style>
  <w:style w:type="character" w:styleId="Odwoaniedokomentarza">
    <w:name w:val="annotation reference"/>
    <w:basedOn w:val="Domylnaczcionkaakapitu"/>
    <w:uiPriority w:val="99"/>
    <w:semiHidden/>
    <w:unhideWhenUsed/>
    <w:rsid w:val="00012CFD"/>
    <w:rPr>
      <w:sz w:val="16"/>
      <w:szCs w:val="16"/>
    </w:rPr>
  </w:style>
  <w:style w:type="paragraph" w:styleId="Tekstkomentarza">
    <w:name w:val="annotation text"/>
    <w:basedOn w:val="Normalny"/>
    <w:link w:val="TekstkomentarzaZnak"/>
    <w:uiPriority w:val="99"/>
    <w:semiHidden/>
    <w:unhideWhenUsed/>
    <w:rsid w:val="00012C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2CFD"/>
    <w:rPr>
      <w:sz w:val="20"/>
      <w:szCs w:val="20"/>
    </w:rPr>
  </w:style>
  <w:style w:type="paragraph" w:styleId="Tematkomentarza">
    <w:name w:val="annotation subject"/>
    <w:basedOn w:val="Tekstkomentarza"/>
    <w:next w:val="Tekstkomentarza"/>
    <w:link w:val="TematkomentarzaZnak"/>
    <w:uiPriority w:val="99"/>
    <w:semiHidden/>
    <w:unhideWhenUsed/>
    <w:rsid w:val="00012CFD"/>
    <w:rPr>
      <w:b/>
      <w:bCs/>
    </w:rPr>
  </w:style>
  <w:style w:type="character" w:customStyle="1" w:styleId="TematkomentarzaZnak">
    <w:name w:val="Temat komentarza Znak"/>
    <w:basedOn w:val="TekstkomentarzaZnak"/>
    <w:link w:val="Tematkomentarza"/>
    <w:uiPriority w:val="99"/>
    <w:semiHidden/>
    <w:rsid w:val="00012CFD"/>
    <w:rPr>
      <w:b/>
      <w:bCs/>
      <w:sz w:val="20"/>
      <w:szCs w:val="20"/>
    </w:rPr>
  </w:style>
  <w:style w:type="paragraph" w:styleId="Tekstdymka">
    <w:name w:val="Balloon Text"/>
    <w:basedOn w:val="Normalny"/>
    <w:link w:val="TekstdymkaZnak"/>
    <w:uiPriority w:val="99"/>
    <w:semiHidden/>
    <w:unhideWhenUsed/>
    <w:rsid w:val="00012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2CFD"/>
    <w:rPr>
      <w:rFonts w:ascii="Tahoma" w:hAnsi="Tahoma" w:cs="Tahoma"/>
      <w:sz w:val="16"/>
      <w:szCs w:val="16"/>
    </w:rPr>
  </w:style>
  <w:style w:type="character" w:customStyle="1" w:styleId="AkapitzlistZnak">
    <w:name w:val="Akapit z listą Znak"/>
    <w:aliases w:val="A_wyliczenie Znak,K-P_odwolanie Znak,Akapit z listą5 Znak,maz_wyliczenie Znak,opis dzialania Znak,Akapit z listą2 Znak,Podsis rysunku Znak,2 heading Znak"/>
    <w:link w:val="Akapitzlist"/>
    <w:uiPriority w:val="34"/>
    <w:qFormat/>
    <w:locked/>
    <w:rsid w:val="00A84256"/>
  </w:style>
  <w:style w:type="character" w:customStyle="1" w:styleId="Bodytext">
    <w:name w:val="Body text_"/>
    <w:basedOn w:val="Domylnaczcionkaakapitu"/>
    <w:link w:val="Bodytext1"/>
    <w:uiPriority w:val="99"/>
    <w:rsid w:val="003D7331"/>
    <w:rPr>
      <w:rFonts w:ascii="Arial" w:hAnsi="Arial" w:cs="Arial"/>
      <w:sz w:val="15"/>
      <w:szCs w:val="15"/>
      <w:shd w:val="clear" w:color="auto" w:fill="FFFFFF"/>
    </w:rPr>
  </w:style>
  <w:style w:type="paragraph" w:customStyle="1" w:styleId="Bodytext1">
    <w:name w:val="Body text1"/>
    <w:basedOn w:val="Normalny"/>
    <w:link w:val="Bodytext"/>
    <w:uiPriority w:val="99"/>
    <w:rsid w:val="003D7331"/>
    <w:pPr>
      <w:shd w:val="clear" w:color="auto" w:fill="FFFFFF"/>
      <w:spacing w:after="180" w:line="192" w:lineRule="exact"/>
      <w:ind w:hanging="360"/>
      <w:jc w:val="both"/>
    </w:pPr>
    <w:rPr>
      <w:rFonts w:ascii="Arial" w:hAnsi="Arial" w:cs="Arial"/>
      <w:sz w:val="15"/>
      <w:szCs w:val="15"/>
    </w:rPr>
  </w:style>
  <w:style w:type="character" w:customStyle="1" w:styleId="Bodytext18">
    <w:name w:val="Body text (18)_"/>
    <w:basedOn w:val="Domylnaczcionkaakapitu"/>
    <w:link w:val="Bodytext180"/>
    <w:uiPriority w:val="99"/>
    <w:rsid w:val="003D7331"/>
    <w:rPr>
      <w:rFonts w:ascii="Tahoma" w:hAnsi="Tahoma" w:cs="Tahoma"/>
      <w:spacing w:val="20"/>
      <w:sz w:val="12"/>
      <w:szCs w:val="12"/>
      <w:shd w:val="clear" w:color="auto" w:fill="FFFFFF"/>
    </w:rPr>
  </w:style>
  <w:style w:type="paragraph" w:customStyle="1" w:styleId="Bodytext180">
    <w:name w:val="Body text (18)"/>
    <w:basedOn w:val="Normalny"/>
    <w:link w:val="Bodytext18"/>
    <w:uiPriority w:val="99"/>
    <w:rsid w:val="003D7331"/>
    <w:pPr>
      <w:shd w:val="clear" w:color="auto" w:fill="FFFFFF"/>
      <w:spacing w:before="120" w:after="0" w:line="240" w:lineRule="atLeast"/>
      <w:jc w:val="both"/>
    </w:pPr>
    <w:rPr>
      <w:rFonts w:ascii="Tahoma" w:hAnsi="Tahoma" w:cs="Tahoma"/>
      <w:spacing w:val="2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CFD"/>
    <w:pPr>
      <w:spacing w:after="200" w:line="276" w:lineRule="auto"/>
      <w:ind w:firstLine="0"/>
      <w:jc w:val="left"/>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12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2CFD"/>
  </w:style>
  <w:style w:type="paragraph" w:styleId="Stopka">
    <w:name w:val="footer"/>
    <w:basedOn w:val="Normalny"/>
    <w:link w:val="StopkaZnak"/>
    <w:uiPriority w:val="99"/>
    <w:unhideWhenUsed/>
    <w:rsid w:val="00012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2CFD"/>
  </w:style>
  <w:style w:type="character" w:styleId="Hipercze">
    <w:name w:val="Hyperlink"/>
    <w:basedOn w:val="Domylnaczcionkaakapitu"/>
    <w:uiPriority w:val="99"/>
    <w:unhideWhenUsed/>
    <w:rsid w:val="00012CFD"/>
    <w:rPr>
      <w:color w:val="0000FF"/>
      <w:u w:val="single"/>
    </w:rPr>
  </w:style>
  <w:style w:type="paragraph" w:styleId="Akapitzlist">
    <w:name w:val="List Paragraph"/>
    <w:aliases w:val="A_wyliczenie,K-P_odwolanie,Akapit z listą5,maz_wyliczenie,opis dzialania,Akapit z listą2,Podsis rysunku,2 heading"/>
    <w:basedOn w:val="Normalny"/>
    <w:link w:val="AkapitzlistZnak"/>
    <w:uiPriority w:val="34"/>
    <w:qFormat/>
    <w:rsid w:val="00012CFD"/>
    <w:pPr>
      <w:ind w:left="720"/>
      <w:contextualSpacing/>
    </w:pPr>
  </w:style>
  <w:style w:type="character" w:styleId="Odwoaniedokomentarza">
    <w:name w:val="annotation reference"/>
    <w:basedOn w:val="Domylnaczcionkaakapitu"/>
    <w:uiPriority w:val="99"/>
    <w:semiHidden/>
    <w:unhideWhenUsed/>
    <w:rsid w:val="00012CFD"/>
    <w:rPr>
      <w:sz w:val="16"/>
      <w:szCs w:val="16"/>
    </w:rPr>
  </w:style>
  <w:style w:type="paragraph" w:styleId="Tekstkomentarza">
    <w:name w:val="annotation text"/>
    <w:basedOn w:val="Normalny"/>
    <w:link w:val="TekstkomentarzaZnak"/>
    <w:uiPriority w:val="99"/>
    <w:semiHidden/>
    <w:unhideWhenUsed/>
    <w:rsid w:val="00012C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2CFD"/>
    <w:rPr>
      <w:sz w:val="20"/>
      <w:szCs w:val="20"/>
    </w:rPr>
  </w:style>
  <w:style w:type="paragraph" w:styleId="Tematkomentarza">
    <w:name w:val="annotation subject"/>
    <w:basedOn w:val="Tekstkomentarza"/>
    <w:next w:val="Tekstkomentarza"/>
    <w:link w:val="TematkomentarzaZnak"/>
    <w:uiPriority w:val="99"/>
    <w:semiHidden/>
    <w:unhideWhenUsed/>
    <w:rsid w:val="00012CFD"/>
    <w:rPr>
      <w:b/>
      <w:bCs/>
    </w:rPr>
  </w:style>
  <w:style w:type="character" w:customStyle="1" w:styleId="TematkomentarzaZnak">
    <w:name w:val="Temat komentarza Znak"/>
    <w:basedOn w:val="TekstkomentarzaZnak"/>
    <w:link w:val="Tematkomentarza"/>
    <w:uiPriority w:val="99"/>
    <w:semiHidden/>
    <w:rsid w:val="00012CFD"/>
    <w:rPr>
      <w:b/>
      <w:bCs/>
      <w:sz w:val="20"/>
      <w:szCs w:val="20"/>
    </w:rPr>
  </w:style>
  <w:style w:type="paragraph" w:styleId="Tekstdymka">
    <w:name w:val="Balloon Text"/>
    <w:basedOn w:val="Normalny"/>
    <w:link w:val="TekstdymkaZnak"/>
    <w:uiPriority w:val="99"/>
    <w:semiHidden/>
    <w:unhideWhenUsed/>
    <w:rsid w:val="00012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2CFD"/>
    <w:rPr>
      <w:rFonts w:ascii="Tahoma" w:hAnsi="Tahoma" w:cs="Tahoma"/>
      <w:sz w:val="16"/>
      <w:szCs w:val="16"/>
    </w:rPr>
  </w:style>
  <w:style w:type="character" w:customStyle="1" w:styleId="AkapitzlistZnak">
    <w:name w:val="Akapit z listą Znak"/>
    <w:aliases w:val="A_wyliczenie Znak,K-P_odwolanie Znak,Akapit z listą5 Znak,maz_wyliczenie Znak,opis dzialania Znak,Akapit z listą2 Znak,Podsis rysunku Znak,2 heading Znak"/>
    <w:link w:val="Akapitzlist"/>
    <w:uiPriority w:val="34"/>
    <w:qFormat/>
    <w:locked/>
    <w:rsid w:val="00A84256"/>
  </w:style>
  <w:style w:type="character" w:customStyle="1" w:styleId="Bodytext">
    <w:name w:val="Body text_"/>
    <w:basedOn w:val="Domylnaczcionkaakapitu"/>
    <w:link w:val="Bodytext1"/>
    <w:uiPriority w:val="99"/>
    <w:rsid w:val="003D7331"/>
    <w:rPr>
      <w:rFonts w:ascii="Arial" w:hAnsi="Arial" w:cs="Arial"/>
      <w:sz w:val="15"/>
      <w:szCs w:val="15"/>
      <w:shd w:val="clear" w:color="auto" w:fill="FFFFFF"/>
    </w:rPr>
  </w:style>
  <w:style w:type="paragraph" w:customStyle="1" w:styleId="Bodytext1">
    <w:name w:val="Body text1"/>
    <w:basedOn w:val="Normalny"/>
    <w:link w:val="Bodytext"/>
    <w:uiPriority w:val="99"/>
    <w:rsid w:val="003D7331"/>
    <w:pPr>
      <w:shd w:val="clear" w:color="auto" w:fill="FFFFFF"/>
      <w:spacing w:after="180" w:line="192" w:lineRule="exact"/>
      <w:ind w:hanging="360"/>
      <w:jc w:val="both"/>
    </w:pPr>
    <w:rPr>
      <w:rFonts w:ascii="Arial" w:hAnsi="Arial" w:cs="Arial"/>
      <w:sz w:val="15"/>
      <w:szCs w:val="15"/>
    </w:rPr>
  </w:style>
  <w:style w:type="character" w:customStyle="1" w:styleId="Bodytext18">
    <w:name w:val="Body text (18)_"/>
    <w:basedOn w:val="Domylnaczcionkaakapitu"/>
    <w:link w:val="Bodytext180"/>
    <w:uiPriority w:val="99"/>
    <w:rsid w:val="003D7331"/>
    <w:rPr>
      <w:rFonts w:ascii="Tahoma" w:hAnsi="Tahoma" w:cs="Tahoma"/>
      <w:spacing w:val="20"/>
      <w:sz w:val="12"/>
      <w:szCs w:val="12"/>
      <w:shd w:val="clear" w:color="auto" w:fill="FFFFFF"/>
    </w:rPr>
  </w:style>
  <w:style w:type="paragraph" w:customStyle="1" w:styleId="Bodytext180">
    <w:name w:val="Body text (18)"/>
    <w:basedOn w:val="Normalny"/>
    <w:link w:val="Bodytext18"/>
    <w:uiPriority w:val="99"/>
    <w:rsid w:val="003D7331"/>
    <w:pPr>
      <w:shd w:val="clear" w:color="auto" w:fill="FFFFFF"/>
      <w:spacing w:before="120" w:after="0" w:line="240" w:lineRule="atLeast"/>
      <w:jc w:val="both"/>
    </w:pPr>
    <w:rPr>
      <w:rFonts w:ascii="Tahoma" w:hAnsi="Tahoma" w:cs="Tahoma"/>
      <w:spacing w:val="2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prot.rzeszow.p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w.augustyn@podkarpackie.travel" TargetMode="External"/><Relationship Id="rId4" Type="http://schemas.openxmlformats.org/officeDocument/2006/relationships/settings" Target="settings.xml"/><Relationship Id="rId9" Type="http://schemas.openxmlformats.org/officeDocument/2006/relationships/hyperlink" Target="mailto:w.augustyn@podkarpackie.trave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1763</Words>
  <Characters>10580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PROT</cp:lastModifiedBy>
  <cp:revision>4</cp:revision>
  <cp:lastPrinted>2022-07-01T10:35:00Z</cp:lastPrinted>
  <dcterms:created xsi:type="dcterms:W3CDTF">2022-07-19T06:18:00Z</dcterms:created>
  <dcterms:modified xsi:type="dcterms:W3CDTF">2024-04-23T10:09:00Z</dcterms:modified>
</cp:coreProperties>
</file>